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671" w:rsidRPr="00205546" w:rsidRDefault="00991671" w:rsidP="00991671">
      <w:pPr>
        <w:jc w:val="center"/>
        <w:rPr>
          <w:b/>
          <w:sz w:val="28"/>
          <w:szCs w:val="28"/>
        </w:rPr>
      </w:pPr>
      <w:r w:rsidRPr="00205546">
        <w:rPr>
          <w:b/>
          <w:sz w:val="28"/>
          <w:szCs w:val="28"/>
        </w:rPr>
        <w:t>Доклад</w:t>
      </w:r>
    </w:p>
    <w:p w:rsidR="00991671" w:rsidRPr="00205546" w:rsidRDefault="00991671" w:rsidP="00991671">
      <w:pPr>
        <w:jc w:val="center"/>
        <w:rPr>
          <w:b/>
          <w:sz w:val="28"/>
          <w:szCs w:val="28"/>
        </w:rPr>
      </w:pPr>
      <w:r w:rsidRPr="00205546">
        <w:rPr>
          <w:b/>
          <w:sz w:val="28"/>
          <w:szCs w:val="28"/>
        </w:rPr>
        <w:t xml:space="preserve"> по вопросу реализации мероприятий по переселению граждан из аварийного жилищного фонда, признанного таковым после 1 января 2012 года. </w:t>
      </w:r>
    </w:p>
    <w:p w:rsidR="00991671" w:rsidRPr="00205546" w:rsidRDefault="00991671" w:rsidP="00991671">
      <w:pPr>
        <w:ind w:firstLine="708"/>
        <w:jc w:val="center"/>
        <w:rPr>
          <w:b/>
          <w:sz w:val="28"/>
          <w:szCs w:val="28"/>
          <w:u w:val="single"/>
        </w:rPr>
      </w:pPr>
    </w:p>
    <w:p w:rsidR="00991671" w:rsidRPr="00205546" w:rsidRDefault="00991671" w:rsidP="00991671">
      <w:pPr>
        <w:ind w:firstLine="708"/>
        <w:jc w:val="center"/>
        <w:rPr>
          <w:b/>
          <w:sz w:val="28"/>
          <w:szCs w:val="28"/>
          <w:u w:val="single"/>
        </w:rPr>
      </w:pPr>
      <w:r w:rsidRPr="00205546">
        <w:rPr>
          <w:b/>
          <w:sz w:val="28"/>
          <w:szCs w:val="28"/>
          <w:u w:val="single"/>
        </w:rPr>
        <w:t>ДАТА: 20.02.2019, 11.00</w:t>
      </w:r>
    </w:p>
    <w:p w:rsidR="00991671" w:rsidRPr="00205546" w:rsidRDefault="00991671" w:rsidP="00991671">
      <w:pPr>
        <w:tabs>
          <w:tab w:val="left" w:pos="720"/>
        </w:tabs>
        <w:jc w:val="center"/>
        <w:rPr>
          <w:sz w:val="28"/>
          <w:szCs w:val="28"/>
        </w:rPr>
      </w:pPr>
    </w:p>
    <w:p w:rsidR="00991671" w:rsidRPr="00205546" w:rsidRDefault="00991671" w:rsidP="00991671">
      <w:pPr>
        <w:tabs>
          <w:tab w:val="left" w:pos="720"/>
        </w:tabs>
        <w:jc w:val="both"/>
        <w:rPr>
          <w:sz w:val="28"/>
          <w:szCs w:val="28"/>
        </w:rPr>
      </w:pPr>
    </w:p>
    <w:p w:rsidR="00991671" w:rsidRPr="00205546" w:rsidRDefault="00991671" w:rsidP="00991671">
      <w:pPr>
        <w:ind w:firstLine="708"/>
        <w:jc w:val="both"/>
        <w:rPr>
          <w:sz w:val="28"/>
          <w:szCs w:val="28"/>
        </w:rPr>
      </w:pPr>
      <w:r w:rsidRPr="00205546">
        <w:rPr>
          <w:sz w:val="28"/>
          <w:szCs w:val="28"/>
        </w:rPr>
        <w:t>Реализация мероприятий по переселению граждан из аварийного жилищного фонда в Ленинградской области, признанного таковым после 1 января 2012 года будет осуществляться в рамках «майских указов» Президента Российской Федерации.</w:t>
      </w:r>
      <w:bookmarkStart w:id="0" w:name="_GoBack"/>
      <w:bookmarkEnd w:id="0"/>
    </w:p>
    <w:p w:rsidR="00991671" w:rsidRPr="00205546" w:rsidRDefault="00991671" w:rsidP="00991671">
      <w:pPr>
        <w:ind w:firstLine="708"/>
        <w:jc w:val="both"/>
        <w:rPr>
          <w:sz w:val="28"/>
          <w:szCs w:val="28"/>
        </w:rPr>
      </w:pPr>
      <w:r w:rsidRPr="00205546">
        <w:rPr>
          <w:sz w:val="28"/>
          <w:szCs w:val="28"/>
        </w:rPr>
        <w:t xml:space="preserve">Перед субъектами Российской Федерации поставлена задача </w:t>
      </w:r>
      <w:proofErr w:type="gramStart"/>
      <w:r w:rsidRPr="00205546">
        <w:rPr>
          <w:sz w:val="28"/>
          <w:szCs w:val="28"/>
        </w:rPr>
        <w:t>обеспечить</w:t>
      </w:r>
      <w:proofErr w:type="gramEnd"/>
      <w:r w:rsidRPr="00205546">
        <w:rPr>
          <w:sz w:val="28"/>
          <w:szCs w:val="28"/>
        </w:rPr>
        <w:t xml:space="preserve"> устойчивое сокращение непригодного для проживания фонда. Для этого у нас разработан паспорт регионального проекта, а также формируется программа «Переселение граждан из аварийного жилищного фонда на территории Ленинградской области в 2019ом-2025ом годах».</w:t>
      </w:r>
    </w:p>
    <w:p w:rsidR="00991671" w:rsidRPr="00205546" w:rsidRDefault="00991671" w:rsidP="00991671">
      <w:pPr>
        <w:ind w:firstLine="708"/>
        <w:jc w:val="both"/>
        <w:rPr>
          <w:sz w:val="28"/>
          <w:szCs w:val="28"/>
        </w:rPr>
      </w:pPr>
      <w:r w:rsidRPr="00205546">
        <w:rPr>
          <w:sz w:val="28"/>
          <w:szCs w:val="28"/>
        </w:rPr>
        <w:t>В соответствии с утвержденным Минстроем России реестром аварийного жилья в регионе до 2025 года необходимо расселить 1076 аварийных многоквартирных домов общей площадью 251 тысяча квадратных метров, где проживает 16521 человек.</w:t>
      </w:r>
    </w:p>
    <w:p w:rsidR="00991671" w:rsidRPr="00205546" w:rsidRDefault="00991671" w:rsidP="00991671">
      <w:pPr>
        <w:ind w:firstLine="708"/>
        <w:jc w:val="both"/>
        <w:rPr>
          <w:sz w:val="28"/>
          <w:szCs w:val="28"/>
        </w:rPr>
      </w:pPr>
      <w:r w:rsidRPr="00205546">
        <w:rPr>
          <w:sz w:val="28"/>
          <w:szCs w:val="28"/>
        </w:rPr>
        <w:t>Хочу выделить основные параметры новой программы переселения граждан из аварийного жилья:</w:t>
      </w:r>
    </w:p>
    <w:p w:rsidR="00991671" w:rsidRPr="00205546" w:rsidRDefault="00991671" w:rsidP="00991671">
      <w:pPr>
        <w:jc w:val="both"/>
        <w:rPr>
          <w:sz w:val="28"/>
          <w:szCs w:val="28"/>
        </w:rPr>
      </w:pPr>
      <w:r w:rsidRPr="00205546">
        <w:rPr>
          <w:sz w:val="28"/>
          <w:szCs w:val="28"/>
        </w:rPr>
        <w:t>1. Программа формируется на 6 лет - с 2019 по 2025 год;</w:t>
      </w:r>
    </w:p>
    <w:p w:rsidR="00991671" w:rsidRPr="00205546" w:rsidRDefault="00991671" w:rsidP="00991671">
      <w:pPr>
        <w:jc w:val="both"/>
        <w:rPr>
          <w:sz w:val="28"/>
          <w:szCs w:val="28"/>
        </w:rPr>
      </w:pPr>
      <w:r w:rsidRPr="00205546">
        <w:rPr>
          <w:sz w:val="28"/>
          <w:szCs w:val="28"/>
        </w:rPr>
        <w:t>2. В рамках программы будет расселен жилищный фонд, признанный аварийным в период с 1 января 2012 года по 1 января 2017 года.</w:t>
      </w:r>
    </w:p>
    <w:p w:rsidR="00991671" w:rsidRPr="00205546" w:rsidRDefault="00991671" w:rsidP="00991671">
      <w:pPr>
        <w:jc w:val="both"/>
        <w:rPr>
          <w:sz w:val="28"/>
          <w:szCs w:val="28"/>
        </w:rPr>
      </w:pPr>
      <w:r w:rsidRPr="00205546">
        <w:rPr>
          <w:sz w:val="28"/>
          <w:szCs w:val="28"/>
        </w:rPr>
        <w:t>3. Срок реализации каждого этапа программы составит 2 года;</w:t>
      </w:r>
    </w:p>
    <w:p w:rsidR="00991671" w:rsidRPr="00205546" w:rsidRDefault="00991671" w:rsidP="00991671">
      <w:pPr>
        <w:jc w:val="both"/>
        <w:rPr>
          <w:sz w:val="28"/>
          <w:szCs w:val="28"/>
        </w:rPr>
      </w:pPr>
      <w:r w:rsidRPr="00205546">
        <w:rPr>
          <w:sz w:val="28"/>
          <w:szCs w:val="28"/>
        </w:rPr>
        <w:t xml:space="preserve">4. Финансирование новой программы будет осуществляться из трех источников. По сравнению с прошлой программой средства Фонда ЖКХ составят 67%, остальная часть – средства областного и местных бюджетов. Общий объем финансирования программы составит 12,3 </w:t>
      </w:r>
      <w:proofErr w:type="gramStart"/>
      <w:r w:rsidRPr="00205546">
        <w:rPr>
          <w:sz w:val="28"/>
          <w:szCs w:val="28"/>
        </w:rPr>
        <w:t>млрд</w:t>
      </w:r>
      <w:proofErr w:type="gramEnd"/>
      <w:r w:rsidRPr="00205546">
        <w:rPr>
          <w:sz w:val="28"/>
          <w:szCs w:val="28"/>
        </w:rPr>
        <w:t xml:space="preserve"> рублей.</w:t>
      </w:r>
    </w:p>
    <w:p w:rsidR="00991671" w:rsidRPr="00205546" w:rsidRDefault="00991671" w:rsidP="00991671">
      <w:pPr>
        <w:jc w:val="both"/>
        <w:rPr>
          <w:sz w:val="28"/>
          <w:szCs w:val="28"/>
        </w:rPr>
      </w:pPr>
      <w:r w:rsidRPr="00205546">
        <w:rPr>
          <w:sz w:val="28"/>
          <w:szCs w:val="28"/>
        </w:rPr>
        <w:t>5. Стоимость одного квадратного метра при реализации программы ежегодно будет утверждаться Минстроем России и на 2019 год для Ленинградской области составит 45685 рублей.</w:t>
      </w:r>
    </w:p>
    <w:p w:rsidR="00991671" w:rsidRPr="00205546" w:rsidRDefault="00991671" w:rsidP="00991671">
      <w:pPr>
        <w:jc w:val="both"/>
        <w:rPr>
          <w:sz w:val="28"/>
          <w:szCs w:val="28"/>
        </w:rPr>
      </w:pPr>
      <w:r w:rsidRPr="00205546">
        <w:rPr>
          <w:sz w:val="28"/>
          <w:szCs w:val="28"/>
        </w:rPr>
        <w:t xml:space="preserve">6. В рамках программы предполагается выбор способов переселения граждан. Первый способ - участие в долевом строительстве многоквартирных жилых домов. Второй способ -  приобретение жилых помещений в готовом жилье у застройщика. Третий способ - приобретение жилых помещений на вторичном рынке. </w:t>
      </w:r>
    </w:p>
    <w:p w:rsidR="00991671" w:rsidRPr="00205546" w:rsidRDefault="00991671" w:rsidP="00991671">
      <w:pPr>
        <w:jc w:val="both"/>
        <w:rPr>
          <w:sz w:val="28"/>
          <w:szCs w:val="28"/>
        </w:rPr>
      </w:pPr>
      <w:r w:rsidRPr="00205546">
        <w:rPr>
          <w:sz w:val="28"/>
          <w:szCs w:val="28"/>
        </w:rPr>
        <w:t>Четвертый способ - выкуп жилых помещений у собственников.</w:t>
      </w:r>
    </w:p>
    <w:p w:rsidR="00991671" w:rsidRPr="00205546" w:rsidRDefault="00991671" w:rsidP="00991671">
      <w:pPr>
        <w:ind w:firstLine="708"/>
        <w:jc w:val="both"/>
        <w:rPr>
          <w:sz w:val="28"/>
          <w:szCs w:val="28"/>
        </w:rPr>
      </w:pPr>
    </w:p>
    <w:p w:rsidR="00991671" w:rsidRPr="00205546" w:rsidRDefault="00991671" w:rsidP="00991671">
      <w:pPr>
        <w:ind w:firstLine="708"/>
        <w:jc w:val="both"/>
        <w:rPr>
          <w:sz w:val="28"/>
          <w:szCs w:val="28"/>
        </w:rPr>
      </w:pPr>
      <w:r w:rsidRPr="00205546">
        <w:rPr>
          <w:sz w:val="28"/>
          <w:szCs w:val="28"/>
        </w:rPr>
        <w:t xml:space="preserve">В помощь муниципальным образованиям, которые будут участвовать в программе, комитет по строительству разработал методические рекомендации с подробными разъяснениями порядка финансирования, способов и механизмов переселения. Документ мы направили коллегам из </w:t>
      </w:r>
      <w:r w:rsidRPr="00205546">
        <w:rPr>
          <w:sz w:val="28"/>
          <w:szCs w:val="28"/>
        </w:rPr>
        <w:lastRenderedPageBreak/>
        <w:t xml:space="preserve">администраций неделю назад и до 1 марта ждем обратную связь с данными по расселяемой площади и жилым помещениям, количеству граждан и способам расселения. </w:t>
      </w:r>
    </w:p>
    <w:p w:rsidR="00991671" w:rsidRPr="00205546" w:rsidRDefault="00991671" w:rsidP="00991671">
      <w:pPr>
        <w:ind w:firstLine="708"/>
        <w:jc w:val="both"/>
        <w:rPr>
          <w:sz w:val="28"/>
          <w:szCs w:val="28"/>
        </w:rPr>
      </w:pPr>
      <w:r w:rsidRPr="00205546">
        <w:rPr>
          <w:sz w:val="28"/>
          <w:szCs w:val="28"/>
        </w:rPr>
        <w:t>В соответствии с представленными данными будет проведен отбор муниципальных образований на участие в этапах программы. Основными критериями отбора являются:</w:t>
      </w:r>
    </w:p>
    <w:p w:rsidR="00991671" w:rsidRPr="00205546" w:rsidRDefault="00991671" w:rsidP="00991671">
      <w:pPr>
        <w:jc w:val="both"/>
        <w:rPr>
          <w:sz w:val="28"/>
          <w:szCs w:val="28"/>
        </w:rPr>
      </w:pPr>
      <w:r w:rsidRPr="00205546">
        <w:rPr>
          <w:sz w:val="28"/>
          <w:szCs w:val="28"/>
        </w:rPr>
        <w:t>1. Проведенная разъяснительная работа с гражданами, в том числе с собственниками жилых помещений, по условиям и вариантам переселения.</w:t>
      </w:r>
    </w:p>
    <w:p w:rsidR="00991671" w:rsidRPr="00205546" w:rsidRDefault="00991671" w:rsidP="00991671">
      <w:pPr>
        <w:jc w:val="both"/>
        <w:rPr>
          <w:sz w:val="28"/>
          <w:szCs w:val="28"/>
        </w:rPr>
      </w:pPr>
      <w:r w:rsidRPr="00205546">
        <w:rPr>
          <w:sz w:val="28"/>
          <w:szCs w:val="28"/>
        </w:rPr>
        <w:t>2. Выбор способов переселения граждан с учетом согласия собственников жилых помещений.</w:t>
      </w:r>
    </w:p>
    <w:p w:rsidR="00991671" w:rsidRPr="00205546" w:rsidRDefault="00991671" w:rsidP="00991671">
      <w:pPr>
        <w:jc w:val="both"/>
        <w:rPr>
          <w:sz w:val="28"/>
          <w:szCs w:val="28"/>
        </w:rPr>
      </w:pPr>
      <w:r w:rsidRPr="00205546">
        <w:rPr>
          <w:sz w:val="28"/>
          <w:szCs w:val="28"/>
        </w:rPr>
        <w:t>3. Подготовка муниципального образования к реализации программы в части проведения оценки состояния рынка жилья, а также степени готовности земельных участков для нового строительства.</w:t>
      </w:r>
    </w:p>
    <w:p w:rsidR="00991671" w:rsidRPr="00205546" w:rsidRDefault="00991671" w:rsidP="00991671">
      <w:pPr>
        <w:jc w:val="both"/>
        <w:rPr>
          <w:sz w:val="28"/>
          <w:szCs w:val="28"/>
        </w:rPr>
      </w:pPr>
      <w:r w:rsidRPr="00205546">
        <w:rPr>
          <w:sz w:val="28"/>
          <w:szCs w:val="28"/>
        </w:rPr>
        <w:t>4. Своевременное предоставление необходимых сведений от муниципальных образований.</w:t>
      </w:r>
    </w:p>
    <w:p w:rsidR="00991671" w:rsidRPr="00205546" w:rsidRDefault="00991671" w:rsidP="00991671">
      <w:pPr>
        <w:jc w:val="both"/>
        <w:rPr>
          <w:sz w:val="28"/>
          <w:szCs w:val="28"/>
        </w:rPr>
      </w:pPr>
    </w:p>
    <w:p w:rsidR="00991671" w:rsidRPr="00205546" w:rsidRDefault="00991671" w:rsidP="00991671">
      <w:pPr>
        <w:ind w:firstLine="708"/>
        <w:jc w:val="both"/>
        <w:rPr>
          <w:sz w:val="28"/>
          <w:szCs w:val="28"/>
        </w:rPr>
      </w:pPr>
      <w:r w:rsidRPr="00205546">
        <w:rPr>
          <w:sz w:val="28"/>
          <w:szCs w:val="28"/>
        </w:rPr>
        <w:t xml:space="preserve">Хочу отметить, что в первом этапе программы, рассчитанном на два года,  смогут принять участие те муниципальные образования, которые приняли решение приобретать жилые помещения на вторичном рынке. До конца 2020 года необходимо будет расселить 20 тысяч квадратных метров. Для этого предусмотрено 900 </w:t>
      </w:r>
      <w:proofErr w:type="gramStart"/>
      <w:r w:rsidRPr="00205546">
        <w:rPr>
          <w:sz w:val="28"/>
          <w:szCs w:val="28"/>
        </w:rPr>
        <w:t>млн</w:t>
      </w:r>
      <w:proofErr w:type="gramEnd"/>
      <w:r w:rsidRPr="00205546">
        <w:rPr>
          <w:sz w:val="28"/>
          <w:szCs w:val="28"/>
        </w:rPr>
        <w:t xml:space="preserve"> рублей из федерального, областного и местных бюджетов. </w:t>
      </w:r>
    </w:p>
    <w:p w:rsidR="00991671" w:rsidRPr="00205546" w:rsidRDefault="00991671" w:rsidP="00991671">
      <w:pPr>
        <w:ind w:firstLine="708"/>
        <w:jc w:val="both"/>
        <w:rPr>
          <w:sz w:val="28"/>
          <w:szCs w:val="28"/>
        </w:rPr>
      </w:pPr>
    </w:p>
    <w:p w:rsidR="00991671" w:rsidRPr="00205546" w:rsidRDefault="00991671" w:rsidP="00991671">
      <w:pPr>
        <w:ind w:firstLine="708"/>
        <w:jc w:val="both"/>
        <w:rPr>
          <w:sz w:val="28"/>
          <w:szCs w:val="28"/>
        </w:rPr>
      </w:pPr>
      <w:r w:rsidRPr="00205546">
        <w:rPr>
          <w:sz w:val="28"/>
          <w:szCs w:val="28"/>
        </w:rPr>
        <w:t xml:space="preserve">Целевым показателем на 2019 год является расселение 3000 (трех тысяч) квадратных метров аварийного жилья и улучшение условий для 170 человек. </w:t>
      </w:r>
    </w:p>
    <w:p w:rsidR="00991671" w:rsidRPr="00205546" w:rsidRDefault="00991671" w:rsidP="00991671">
      <w:pPr>
        <w:ind w:firstLine="708"/>
        <w:jc w:val="both"/>
        <w:rPr>
          <w:sz w:val="28"/>
          <w:szCs w:val="28"/>
        </w:rPr>
      </w:pPr>
    </w:p>
    <w:p w:rsidR="00991671" w:rsidRPr="00205546" w:rsidRDefault="00991671" w:rsidP="00991671">
      <w:pPr>
        <w:ind w:firstLine="708"/>
        <w:jc w:val="both"/>
        <w:rPr>
          <w:rFonts w:eastAsia="Calibri"/>
          <w:sz w:val="28"/>
          <w:szCs w:val="28"/>
        </w:rPr>
      </w:pPr>
      <w:r w:rsidRPr="00205546">
        <w:rPr>
          <w:rFonts w:eastAsia="Calibri"/>
          <w:sz w:val="28"/>
          <w:szCs w:val="28"/>
        </w:rPr>
        <w:t xml:space="preserve">На данный момент мы проводим активную работу с администрациями муниципальных образований по выбору способов реализации программы из четырех возможных вариантов.  </w:t>
      </w:r>
    </w:p>
    <w:p w:rsidR="00991671" w:rsidRPr="00205546" w:rsidRDefault="00991671" w:rsidP="00991671">
      <w:pPr>
        <w:ind w:firstLine="708"/>
        <w:jc w:val="both"/>
        <w:rPr>
          <w:rFonts w:eastAsia="Calibri"/>
          <w:sz w:val="28"/>
          <w:szCs w:val="28"/>
        </w:rPr>
      </w:pPr>
      <w:r w:rsidRPr="00205546">
        <w:rPr>
          <w:rFonts w:eastAsia="Calibri"/>
          <w:sz w:val="28"/>
          <w:szCs w:val="28"/>
        </w:rPr>
        <w:t xml:space="preserve">Если администрация сделала выбор в сторону участия в </w:t>
      </w:r>
      <w:proofErr w:type="spellStart"/>
      <w:r w:rsidRPr="00205546">
        <w:rPr>
          <w:rFonts w:eastAsia="Calibri"/>
          <w:sz w:val="28"/>
          <w:szCs w:val="28"/>
        </w:rPr>
        <w:t>долевке</w:t>
      </w:r>
      <w:proofErr w:type="spellEnd"/>
      <w:r w:rsidRPr="00205546">
        <w:rPr>
          <w:rFonts w:eastAsia="Calibri"/>
          <w:sz w:val="28"/>
          <w:szCs w:val="28"/>
        </w:rPr>
        <w:t>, то, согласно поручению Губернатора Ленинградской области, строительство домов будет осуществлять АО «</w:t>
      </w:r>
      <w:proofErr w:type="spellStart"/>
      <w:r w:rsidRPr="00205546">
        <w:rPr>
          <w:rFonts w:eastAsia="Calibri"/>
          <w:sz w:val="28"/>
          <w:szCs w:val="28"/>
        </w:rPr>
        <w:t>ЛенОблАИЖК</w:t>
      </w:r>
      <w:r w:rsidRPr="00205546">
        <w:rPr>
          <w:rFonts w:eastAsia="Calibri"/>
          <w:b/>
          <w:sz w:val="28"/>
          <w:szCs w:val="28"/>
        </w:rPr>
        <w:t>а</w:t>
      </w:r>
      <w:proofErr w:type="spellEnd"/>
      <w:r w:rsidRPr="00205546">
        <w:rPr>
          <w:rFonts w:eastAsia="Calibri"/>
          <w:b/>
          <w:sz w:val="28"/>
          <w:szCs w:val="28"/>
        </w:rPr>
        <w:t>’</w:t>
      </w:r>
      <w:r w:rsidRPr="00205546">
        <w:rPr>
          <w:rFonts w:eastAsia="Calibri"/>
          <w:sz w:val="28"/>
          <w:szCs w:val="28"/>
        </w:rPr>
        <w:t>», как единый региональный оператор.</w:t>
      </w:r>
    </w:p>
    <w:p w:rsidR="00991671" w:rsidRPr="00205546" w:rsidRDefault="00991671" w:rsidP="00991671">
      <w:pPr>
        <w:ind w:firstLine="708"/>
        <w:jc w:val="both"/>
        <w:rPr>
          <w:rFonts w:eastAsia="Calibri"/>
          <w:sz w:val="28"/>
          <w:szCs w:val="28"/>
        </w:rPr>
      </w:pPr>
      <w:r w:rsidRPr="00205546">
        <w:rPr>
          <w:rFonts w:eastAsia="Calibri"/>
          <w:sz w:val="28"/>
          <w:szCs w:val="28"/>
        </w:rPr>
        <w:t xml:space="preserve">С администрациями муниципальных образований, которые предпочли строительство нового жилищного фонда, ведется работа по формированию земельных участков. К сожалению, только в четырех муниципальных образованиях земельные участки сформированы и готовы под строительство многоквартирных жилых домов. Лидерами являются </w:t>
      </w:r>
      <w:proofErr w:type="spellStart"/>
      <w:r w:rsidRPr="00205546">
        <w:rPr>
          <w:rFonts w:eastAsia="Calibri"/>
          <w:sz w:val="28"/>
          <w:szCs w:val="28"/>
        </w:rPr>
        <w:t>Дружногорское</w:t>
      </w:r>
      <w:proofErr w:type="spellEnd"/>
      <w:r w:rsidRPr="00205546">
        <w:rPr>
          <w:rFonts w:eastAsia="Calibri"/>
          <w:sz w:val="28"/>
          <w:szCs w:val="28"/>
        </w:rPr>
        <w:t xml:space="preserve"> городское поселение Гатчинского района, город </w:t>
      </w:r>
      <w:proofErr w:type="spellStart"/>
      <w:proofErr w:type="gramStart"/>
      <w:r w:rsidRPr="00205546">
        <w:rPr>
          <w:rFonts w:eastAsia="Calibri"/>
          <w:sz w:val="28"/>
          <w:szCs w:val="28"/>
        </w:rPr>
        <w:t>Иванг</w:t>
      </w:r>
      <w:r w:rsidRPr="00205546">
        <w:rPr>
          <w:rFonts w:eastAsia="Calibri"/>
          <w:b/>
          <w:sz w:val="28"/>
          <w:szCs w:val="28"/>
        </w:rPr>
        <w:t>о</w:t>
      </w:r>
      <w:r w:rsidRPr="00205546">
        <w:rPr>
          <w:rFonts w:eastAsia="Calibri"/>
          <w:sz w:val="28"/>
          <w:szCs w:val="28"/>
        </w:rPr>
        <w:t>’род</w:t>
      </w:r>
      <w:proofErr w:type="spellEnd"/>
      <w:proofErr w:type="gramEnd"/>
      <w:r w:rsidRPr="00205546">
        <w:rPr>
          <w:rFonts w:eastAsia="Calibri"/>
          <w:sz w:val="28"/>
          <w:szCs w:val="28"/>
        </w:rPr>
        <w:t xml:space="preserve"> </w:t>
      </w:r>
      <w:proofErr w:type="spellStart"/>
      <w:r w:rsidRPr="00205546">
        <w:rPr>
          <w:rFonts w:eastAsia="Calibri"/>
          <w:sz w:val="28"/>
          <w:szCs w:val="28"/>
        </w:rPr>
        <w:t>Кингисеппского</w:t>
      </w:r>
      <w:proofErr w:type="spellEnd"/>
      <w:r w:rsidRPr="00205546">
        <w:rPr>
          <w:rFonts w:eastAsia="Calibri"/>
          <w:sz w:val="28"/>
          <w:szCs w:val="28"/>
        </w:rPr>
        <w:t xml:space="preserve"> района, </w:t>
      </w:r>
      <w:proofErr w:type="spellStart"/>
      <w:r w:rsidRPr="00205546">
        <w:rPr>
          <w:rFonts w:eastAsia="Calibri"/>
          <w:sz w:val="28"/>
          <w:szCs w:val="28"/>
        </w:rPr>
        <w:t>Сиверское</w:t>
      </w:r>
      <w:proofErr w:type="spellEnd"/>
      <w:r w:rsidRPr="00205546">
        <w:rPr>
          <w:rFonts w:eastAsia="Calibri"/>
          <w:sz w:val="28"/>
          <w:szCs w:val="28"/>
        </w:rPr>
        <w:t xml:space="preserve"> городское поселение Гатчинского района, </w:t>
      </w:r>
      <w:proofErr w:type="spellStart"/>
      <w:r w:rsidRPr="00205546">
        <w:rPr>
          <w:rFonts w:eastAsia="Calibri"/>
          <w:sz w:val="28"/>
          <w:szCs w:val="28"/>
        </w:rPr>
        <w:t>Б</w:t>
      </w:r>
      <w:r w:rsidRPr="00205546">
        <w:rPr>
          <w:rFonts w:eastAsia="Calibri"/>
          <w:b/>
          <w:sz w:val="28"/>
          <w:szCs w:val="28"/>
        </w:rPr>
        <w:t>у</w:t>
      </w:r>
      <w:r w:rsidRPr="00205546">
        <w:rPr>
          <w:rFonts w:eastAsia="Calibri"/>
          <w:sz w:val="28"/>
          <w:szCs w:val="28"/>
        </w:rPr>
        <w:t>’догощское</w:t>
      </w:r>
      <w:proofErr w:type="spellEnd"/>
      <w:r w:rsidRPr="00205546">
        <w:rPr>
          <w:rFonts w:eastAsia="Calibri"/>
          <w:sz w:val="28"/>
          <w:szCs w:val="28"/>
        </w:rPr>
        <w:t xml:space="preserve"> городское поселение </w:t>
      </w:r>
      <w:proofErr w:type="spellStart"/>
      <w:r w:rsidRPr="00205546">
        <w:rPr>
          <w:rFonts w:eastAsia="Calibri"/>
          <w:sz w:val="28"/>
          <w:szCs w:val="28"/>
        </w:rPr>
        <w:t>Киришского</w:t>
      </w:r>
      <w:proofErr w:type="spellEnd"/>
      <w:r w:rsidRPr="00205546">
        <w:rPr>
          <w:rFonts w:eastAsia="Calibri"/>
          <w:sz w:val="28"/>
          <w:szCs w:val="28"/>
        </w:rPr>
        <w:t xml:space="preserve"> района.</w:t>
      </w:r>
    </w:p>
    <w:p w:rsidR="00991671" w:rsidRPr="00205546" w:rsidRDefault="00991671" w:rsidP="00991671">
      <w:pPr>
        <w:ind w:firstLine="708"/>
        <w:jc w:val="both"/>
        <w:rPr>
          <w:rFonts w:eastAsia="Calibri"/>
          <w:sz w:val="28"/>
          <w:szCs w:val="28"/>
        </w:rPr>
      </w:pPr>
      <w:r w:rsidRPr="00205546">
        <w:rPr>
          <w:rFonts w:eastAsia="Calibri"/>
          <w:sz w:val="28"/>
          <w:szCs w:val="28"/>
        </w:rPr>
        <w:t xml:space="preserve">В феврале 2019 года земельные участки предоставили город Тихвин, город Гатчина, город Шлиссельбург, </w:t>
      </w:r>
      <w:proofErr w:type="spellStart"/>
      <w:r w:rsidRPr="00205546">
        <w:rPr>
          <w:rFonts w:eastAsia="Calibri"/>
          <w:sz w:val="28"/>
          <w:szCs w:val="28"/>
        </w:rPr>
        <w:t>Опольевское</w:t>
      </w:r>
      <w:proofErr w:type="spellEnd"/>
      <w:r w:rsidRPr="00205546">
        <w:rPr>
          <w:rFonts w:eastAsia="Calibri"/>
          <w:sz w:val="28"/>
          <w:szCs w:val="28"/>
        </w:rPr>
        <w:t xml:space="preserve"> сельское поселение </w:t>
      </w:r>
      <w:proofErr w:type="spellStart"/>
      <w:r w:rsidRPr="00205546">
        <w:rPr>
          <w:rFonts w:eastAsia="Calibri"/>
          <w:sz w:val="28"/>
          <w:szCs w:val="28"/>
        </w:rPr>
        <w:t>Кингисеппского</w:t>
      </w:r>
      <w:proofErr w:type="spellEnd"/>
      <w:r w:rsidRPr="00205546">
        <w:rPr>
          <w:rFonts w:eastAsia="Calibri"/>
          <w:sz w:val="28"/>
          <w:szCs w:val="28"/>
        </w:rPr>
        <w:t xml:space="preserve"> района.</w:t>
      </w:r>
    </w:p>
    <w:p w:rsidR="00991671" w:rsidRPr="00205546" w:rsidRDefault="00991671" w:rsidP="00991671">
      <w:pPr>
        <w:ind w:firstLine="708"/>
        <w:jc w:val="both"/>
        <w:rPr>
          <w:rFonts w:eastAsia="Calibri"/>
          <w:sz w:val="28"/>
          <w:szCs w:val="28"/>
        </w:rPr>
      </w:pPr>
      <w:r w:rsidRPr="00205546">
        <w:rPr>
          <w:rFonts w:eastAsia="Calibri"/>
          <w:sz w:val="28"/>
          <w:szCs w:val="28"/>
        </w:rPr>
        <w:lastRenderedPageBreak/>
        <w:t>По информации муниципальных образований, до конца 2019 года будут сформированы земельные участки еще в 10-ти поселениях.</w:t>
      </w:r>
    </w:p>
    <w:p w:rsidR="00991671" w:rsidRPr="00205546" w:rsidRDefault="00991671" w:rsidP="00991671">
      <w:pPr>
        <w:ind w:firstLine="708"/>
        <w:jc w:val="both"/>
        <w:rPr>
          <w:rFonts w:eastAsia="Calibri"/>
          <w:sz w:val="28"/>
          <w:szCs w:val="28"/>
        </w:rPr>
      </w:pPr>
      <w:r w:rsidRPr="00205546">
        <w:rPr>
          <w:rFonts w:eastAsia="Calibri"/>
          <w:sz w:val="28"/>
          <w:szCs w:val="28"/>
        </w:rPr>
        <w:t>В 2020 году будут сформированы земельные участки в 17-ти муниципальных образованиях.</w:t>
      </w:r>
    </w:p>
    <w:p w:rsidR="00991671" w:rsidRPr="00205546" w:rsidRDefault="00991671" w:rsidP="00991671">
      <w:pPr>
        <w:ind w:firstLine="708"/>
        <w:jc w:val="both"/>
        <w:rPr>
          <w:rFonts w:eastAsia="Calibri"/>
          <w:sz w:val="28"/>
          <w:szCs w:val="28"/>
        </w:rPr>
      </w:pPr>
      <w:r w:rsidRPr="00205546">
        <w:rPr>
          <w:rFonts w:eastAsia="Calibri"/>
          <w:sz w:val="28"/>
          <w:szCs w:val="28"/>
        </w:rPr>
        <w:t>В 2021 году будут сформированы земельные участки в оставшихся 9-ти муниципальных образованиях.</w:t>
      </w:r>
    </w:p>
    <w:p w:rsidR="00991671" w:rsidRPr="00205546" w:rsidRDefault="00991671" w:rsidP="00991671">
      <w:pPr>
        <w:tabs>
          <w:tab w:val="left" w:pos="720"/>
        </w:tabs>
        <w:jc w:val="both"/>
        <w:rPr>
          <w:sz w:val="28"/>
          <w:szCs w:val="28"/>
        </w:rPr>
      </w:pPr>
      <w:r w:rsidRPr="00205546">
        <w:rPr>
          <w:rFonts w:eastAsia="Calibri"/>
          <w:sz w:val="28"/>
          <w:szCs w:val="28"/>
        </w:rPr>
        <w:tab/>
      </w:r>
    </w:p>
    <w:p w:rsidR="00991671" w:rsidRPr="00205546" w:rsidRDefault="00991671" w:rsidP="00991671">
      <w:pPr>
        <w:ind w:firstLine="708"/>
        <w:jc w:val="both"/>
        <w:rPr>
          <w:rFonts w:eastAsia="Calibri"/>
          <w:sz w:val="28"/>
          <w:szCs w:val="28"/>
        </w:rPr>
      </w:pPr>
      <w:r w:rsidRPr="00205546">
        <w:rPr>
          <w:rFonts w:eastAsia="Calibri"/>
          <w:sz w:val="28"/>
          <w:szCs w:val="28"/>
        </w:rPr>
        <w:t xml:space="preserve">Особое внимание хочется уделить вопросу о необходимости сноса расселенных аварийных домов в рамках новой программы. Мероприятия по сносу должны будут выполняться за счет средств местного бюджета в период не позднее трех месяцев с момента полного расселения многоквартирного дома. Прошу отметить, что эти мероприятия являются обязательным завершающим этапом программы. </w:t>
      </w:r>
    </w:p>
    <w:p w:rsidR="00991671" w:rsidRPr="00205546" w:rsidRDefault="00991671" w:rsidP="00991671">
      <w:pPr>
        <w:ind w:firstLine="708"/>
        <w:jc w:val="both"/>
        <w:rPr>
          <w:rFonts w:eastAsia="Calibri"/>
          <w:sz w:val="28"/>
          <w:szCs w:val="28"/>
        </w:rPr>
      </w:pPr>
    </w:p>
    <w:p w:rsidR="00991671" w:rsidRPr="00205546" w:rsidRDefault="00991671" w:rsidP="00991671">
      <w:pPr>
        <w:ind w:firstLine="708"/>
        <w:jc w:val="both"/>
        <w:rPr>
          <w:rFonts w:eastAsia="Calibri"/>
          <w:sz w:val="28"/>
          <w:szCs w:val="28"/>
        </w:rPr>
      </w:pPr>
      <w:r w:rsidRPr="00205546">
        <w:rPr>
          <w:rFonts w:eastAsia="Calibri"/>
          <w:sz w:val="28"/>
          <w:szCs w:val="28"/>
        </w:rPr>
        <w:t xml:space="preserve">Для информирования населения и администраций муниципальных образований на сайте комитета по строительству публикуется вся актуальная информация о реализации программы. Также на сайте можно ознакомиться с реестром аварийных домов, подлежащих расселению до 2025 года. </w:t>
      </w:r>
    </w:p>
    <w:p w:rsidR="00991671" w:rsidRPr="00205546" w:rsidRDefault="00991671" w:rsidP="00991671">
      <w:pPr>
        <w:ind w:firstLine="708"/>
        <w:jc w:val="both"/>
        <w:rPr>
          <w:sz w:val="28"/>
          <w:szCs w:val="28"/>
        </w:rPr>
      </w:pPr>
    </w:p>
    <w:p w:rsidR="00991671" w:rsidRPr="00205546" w:rsidRDefault="00991671" w:rsidP="00991671">
      <w:pPr>
        <w:ind w:firstLine="708"/>
        <w:jc w:val="both"/>
        <w:rPr>
          <w:rFonts w:eastAsia="Calibri"/>
          <w:sz w:val="28"/>
          <w:szCs w:val="28"/>
        </w:rPr>
      </w:pPr>
      <w:r w:rsidRPr="00205546">
        <w:rPr>
          <w:rFonts w:eastAsia="Calibri"/>
          <w:sz w:val="28"/>
          <w:szCs w:val="28"/>
        </w:rPr>
        <w:t>Кроме того, в целях</w:t>
      </w:r>
      <w:r w:rsidRPr="00205546">
        <w:rPr>
          <w:sz w:val="28"/>
          <w:szCs w:val="28"/>
        </w:rPr>
        <w:t xml:space="preserve"> </w:t>
      </w:r>
      <w:r w:rsidRPr="00205546">
        <w:rPr>
          <w:rFonts w:eastAsia="Calibri"/>
          <w:sz w:val="28"/>
          <w:szCs w:val="28"/>
        </w:rPr>
        <w:t>эффективного достижения результатов по инициативе комитета по строительству создается 17 рабочих групп по переселению граждан из аварийного фонда. Количество рабочих групп совпадает с количеством районов, на территориях которых имеется аварийное жилье.</w:t>
      </w:r>
    </w:p>
    <w:p w:rsidR="00991671" w:rsidRPr="00205546" w:rsidRDefault="00991671" w:rsidP="00991671">
      <w:pPr>
        <w:ind w:firstLine="708"/>
        <w:jc w:val="both"/>
        <w:rPr>
          <w:rFonts w:eastAsia="Calibri"/>
          <w:sz w:val="28"/>
          <w:szCs w:val="28"/>
        </w:rPr>
      </w:pPr>
      <w:r w:rsidRPr="00205546">
        <w:rPr>
          <w:rFonts w:eastAsia="Calibri"/>
          <w:sz w:val="28"/>
          <w:szCs w:val="28"/>
        </w:rPr>
        <w:t xml:space="preserve">В целях принятия оперативных решений по вопросам реализации программы (от формирования земельного участка до заключения с гражданами договоров социального найма или мены) в состав рабочих групп будут включены представители комитетов по строительству, ЖКХ, ТЭК, главы районов и поселений и их заместители. </w:t>
      </w:r>
    </w:p>
    <w:p w:rsidR="00991671" w:rsidRPr="00205546" w:rsidRDefault="00991671" w:rsidP="00991671">
      <w:pPr>
        <w:ind w:firstLine="708"/>
        <w:jc w:val="both"/>
        <w:rPr>
          <w:rFonts w:eastAsia="Calibri"/>
          <w:sz w:val="28"/>
          <w:szCs w:val="28"/>
        </w:rPr>
      </w:pPr>
      <w:r w:rsidRPr="00205546">
        <w:rPr>
          <w:rFonts w:eastAsia="Calibri"/>
          <w:sz w:val="28"/>
          <w:szCs w:val="28"/>
        </w:rPr>
        <w:t>Подчеркиваю, что в рамках поручений рабочих групп будут сформированы дорожные карты с указанием исполнителей, конкретных задач по реализации программы и сроков. Ответственность за своевременное исполнение поручений будут нести, в том числе и главы муниципальных образований.</w:t>
      </w:r>
    </w:p>
    <w:p w:rsidR="00991671" w:rsidRPr="00205546" w:rsidRDefault="00991671" w:rsidP="00991671">
      <w:pPr>
        <w:ind w:firstLine="708"/>
        <w:jc w:val="both"/>
        <w:rPr>
          <w:rFonts w:eastAsia="Calibri"/>
          <w:sz w:val="28"/>
          <w:szCs w:val="28"/>
        </w:rPr>
      </w:pPr>
      <w:r w:rsidRPr="00205546">
        <w:rPr>
          <w:rFonts w:eastAsia="Calibri"/>
          <w:sz w:val="28"/>
          <w:szCs w:val="28"/>
        </w:rPr>
        <w:t xml:space="preserve">Все решения, принятые на заседаниях рабочих групп, все отчеты, а также рейтинги муниципальных образований по итогам реализации дорожных карт будут размещаться на сайте комитета по строительству в открытом доступе. </w:t>
      </w:r>
    </w:p>
    <w:p w:rsidR="00991671" w:rsidRPr="00205546" w:rsidRDefault="00991671" w:rsidP="00991671">
      <w:pPr>
        <w:ind w:firstLine="708"/>
        <w:jc w:val="both"/>
        <w:rPr>
          <w:rFonts w:eastAsia="Calibri"/>
          <w:sz w:val="28"/>
          <w:szCs w:val="28"/>
        </w:rPr>
      </w:pPr>
    </w:p>
    <w:p w:rsidR="00316AEF" w:rsidRPr="00205546" w:rsidRDefault="00316AEF">
      <w:pPr>
        <w:rPr>
          <w:sz w:val="28"/>
          <w:szCs w:val="28"/>
        </w:rPr>
      </w:pPr>
    </w:p>
    <w:sectPr w:rsidR="00316AEF" w:rsidRPr="002055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671"/>
    <w:rsid w:val="00205546"/>
    <w:rsid w:val="00316AEF"/>
    <w:rsid w:val="00991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6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991671"/>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6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991671"/>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997</Words>
  <Characters>5686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Александровна Ганюшина</dc:creator>
  <cp:lastModifiedBy>Дарья Александровна Ганюшина</cp:lastModifiedBy>
  <cp:revision>2</cp:revision>
  <dcterms:created xsi:type="dcterms:W3CDTF">2019-04-03T06:57:00Z</dcterms:created>
  <dcterms:modified xsi:type="dcterms:W3CDTF">2019-04-03T06:57:00Z</dcterms:modified>
</cp:coreProperties>
</file>