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8E" w:rsidRPr="00991053" w:rsidRDefault="0051248E">
      <w:pPr>
        <w:pStyle w:val="ConsPlusTitle"/>
        <w:jc w:val="center"/>
        <w:rPr>
          <w:rFonts w:ascii="Times New Roman" w:hAnsi="Times New Roman" w:cs="Times New Roman"/>
          <w:szCs w:val="22"/>
        </w:rPr>
      </w:pPr>
      <w:bookmarkStart w:id="0" w:name="_GoBack"/>
      <w:r w:rsidRPr="00991053">
        <w:rPr>
          <w:rFonts w:ascii="Times New Roman" w:hAnsi="Times New Roman" w:cs="Times New Roman"/>
          <w:szCs w:val="22"/>
        </w:rPr>
        <w:t>ПОЛОЖЕНИЕ</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О ПОРЯДКЕ И УСЛОВИЯХ РЕАЛИЗАЦИИ МЕРОПРИЯТИЯ</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ПО ПРЕДОСТАВЛЕНИЮ ГРАЖДАНАМ СОЦИАЛЬНЫХ ВЫПЛАТ</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НА СТРОИТЕЛЬСТВО (ПРИОБРЕТЕНИЕ) ЖИЛЬЯ В РАМКАХ ФЕДЕРАЛЬНОГО</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 xml:space="preserve">ПРОЕКТА "РАЗВИТИЕ ЖИЛИЩНОГО СТРОИТЕЛЬСТВА НА </w:t>
      </w:r>
      <w:proofErr w:type="gramStart"/>
      <w:r w:rsidRPr="00991053">
        <w:rPr>
          <w:rFonts w:ascii="Times New Roman" w:hAnsi="Times New Roman" w:cs="Times New Roman"/>
          <w:szCs w:val="22"/>
        </w:rPr>
        <w:t>СЕЛЬСКИХ</w:t>
      </w:r>
      <w:proofErr w:type="gramEnd"/>
    </w:p>
    <w:p w:rsidR="0051248E" w:rsidRPr="00991053" w:rsidRDefault="0051248E">
      <w:pPr>
        <w:pStyle w:val="ConsPlusTitle"/>
        <w:jc w:val="center"/>
        <w:rPr>
          <w:rFonts w:ascii="Times New Roman" w:hAnsi="Times New Roman" w:cs="Times New Roman"/>
          <w:szCs w:val="22"/>
        </w:rPr>
      </w:pPr>
      <w:proofErr w:type="gramStart"/>
      <w:r w:rsidRPr="00991053">
        <w:rPr>
          <w:rFonts w:ascii="Times New Roman" w:hAnsi="Times New Roman" w:cs="Times New Roman"/>
          <w:szCs w:val="22"/>
        </w:rPr>
        <w:t>ТЕРРИТОРИЯХ</w:t>
      </w:r>
      <w:proofErr w:type="gramEnd"/>
      <w:r w:rsidRPr="00991053">
        <w:rPr>
          <w:rFonts w:ascii="Times New Roman" w:hAnsi="Times New Roman" w:cs="Times New Roman"/>
          <w:szCs w:val="22"/>
        </w:rPr>
        <w:t xml:space="preserve"> И ПОВЫШЕНИЕ УРОВНЯ БЛАГОУСТРОЙСТВА ДОМОВЛАДЕНИЙ"</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И МЕРОПРИЯТИЙ, НАПРАВЛЕННЫХ НА ДОСТИЖЕНИЕ ЦЕЛИ</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ФЕДЕРАЛЬНОГО ПРОЕКТА</w:t>
      </w:r>
    </w:p>
    <w:p w:rsidR="0051248E" w:rsidRPr="00991053" w:rsidRDefault="0051248E">
      <w:pPr>
        <w:pStyle w:val="ConsPlusNormal"/>
        <w:jc w:val="center"/>
        <w:rPr>
          <w:rFonts w:ascii="Times New Roman" w:hAnsi="Times New Roman" w:cs="Times New Roman"/>
          <w:szCs w:val="22"/>
        </w:rPr>
      </w:pPr>
    </w:p>
    <w:p w:rsidR="0051248E" w:rsidRPr="00991053" w:rsidRDefault="0051248E">
      <w:pPr>
        <w:pStyle w:val="ConsPlusTitle"/>
        <w:jc w:val="center"/>
        <w:outlineLvl w:val="0"/>
        <w:rPr>
          <w:rFonts w:ascii="Times New Roman" w:hAnsi="Times New Roman" w:cs="Times New Roman"/>
          <w:szCs w:val="22"/>
        </w:rPr>
      </w:pPr>
      <w:r w:rsidRPr="00991053">
        <w:rPr>
          <w:rFonts w:ascii="Times New Roman" w:hAnsi="Times New Roman" w:cs="Times New Roman"/>
          <w:szCs w:val="22"/>
        </w:rPr>
        <w:t>1. Общие положения</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r w:rsidRPr="00991053">
        <w:rPr>
          <w:rFonts w:ascii="Times New Roman" w:hAnsi="Times New Roman" w:cs="Times New Roman"/>
          <w:szCs w:val="22"/>
        </w:rPr>
        <w:t xml:space="preserve">1.1. </w:t>
      </w:r>
      <w:proofErr w:type="gramStart"/>
      <w:r w:rsidRPr="00991053">
        <w:rPr>
          <w:rFonts w:ascii="Times New Roman" w:hAnsi="Times New Roman" w:cs="Times New Roman"/>
          <w:szCs w:val="22"/>
        </w:rPr>
        <w:t>Настоящее Положение устанавливает порядок и условия реализации мероприятий по предоставлению гражданам социальных выплат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(далее - федеральный проект) и мероприятий, направленных на достижение цели федерального проекта, за счет средств областного бюджета Ленинградской области (далее - областной бюджет) и средств федерального бюджета, предоставляемых областному бюджету</w:t>
      </w:r>
      <w:proofErr w:type="gramEnd"/>
      <w:r w:rsidRPr="00991053">
        <w:rPr>
          <w:rFonts w:ascii="Times New Roman" w:hAnsi="Times New Roman" w:cs="Times New Roman"/>
          <w:szCs w:val="22"/>
        </w:rPr>
        <w:t xml:space="preserve"> в рамках государственной </w:t>
      </w:r>
      <w:hyperlink r:id="rId5" w:history="1">
        <w:r w:rsidRPr="00991053">
          <w:rPr>
            <w:rFonts w:ascii="Times New Roman" w:hAnsi="Times New Roman" w:cs="Times New Roman"/>
            <w:szCs w:val="22"/>
          </w:rPr>
          <w:t>программы</w:t>
        </w:r>
      </w:hyperlink>
      <w:r w:rsidRPr="00991053">
        <w:rPr>
          <w:rFonts w:ascii="Times New Roman" w:hAnsi="Times New Roman" w:cs="Times New Roman"/>
          <w:szCs w:val="22"/>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51248E" w:rsidRPr="00991053" w:rsidRDefault="0051248E">
      <w:pPr>
        <w:pStyle w:val="ConsPlusNormal"/>
        <w:spacing w:before="220"/>
        <w:ind w:firstLine="540"/>
        <w:jc w:val="both"/>
        <w:rPr>
          <w:rFonts w:ascii="Times New Roman" w:hAnsi="Times New Roman" w:cs="Times New Roman"/>
          <w:szCs w:val="22"/>
        </w:rPr>
      </w:pPr>
      <w:bookmarkStart w:id="1" w:name="P12"/>
      <w:bookmarkEnd w:id="1"/>
      <w:r w:rsidRPr="00991053">
        <w:rPr>
          <w:rFonts w:ascii="Times New Roman" w:hAnsi="Times New Roman" w:cs="Times New Roman"/>
          <w:szCs w:val="22"/>
        </w:rPr>
        <w:t>1.2. В целях настоящего Положения используются следующие понятия: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федеральная программа - федеральный проект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предусматривающий мероприятие по предоставлению гражданам, проживающим на сельских территориях, социальных выплат на строительство (приобретение) жилья, финансируемый из средств федерального бюджета, областного и местного бюджетов;</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областная программа -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 в рамках государственной программы Ленинградской области "Комплексное развитие сельских территорий Ленинградской области", финансируемые из средств областного и местного бюджетов, предусматривающие мероприятие по предоставлению гражданам социальных выплат на строительство (приобретение) жилья и мероприятие по предоставлению дополнительных социальных выплат;</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программа - комплекс мероприятий по предоставлению социальных выплат на строительство (приобретение) жилья гражданам, проживающим на сельских территориях, в рамках </w:t>
      </w:r>
      <w:proofErr w:type="gramStart"/>
      <w:r w:rsidRPr="00991053">
        <w:rPr>
          <w:rFonts w:ascii="Times New Roman" w:hAnsi="Times New Roman" w:cs="Times New Roman"/>
          <w:szCs w:val="22"/>
        </w:rPr>
        <w:t>федеральной</w:t>
      </w:r>
      <w:proofErr w:type="gramEnd"/>
      <w:r w:rsidRPr="00991053">
        <w:rPr>
          <w:rFonts w:ascii="Times New Roman" w:hAnsi="Times New Roman" w:cs="Times New Roman"/>
          <w:szCs w:val="22"/>
        </w:rPr>
        <w:t xml:space="preserve"> и областной программ;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типовое положение - </w:t>
      </w:r>
      <w:hyperlink r:id="rId6" w:history="1">
        <w:r w:rsidRPr="00991053">
          <w:rPr>
            <w:rFonts w:ascii="Times New Roman" w:hAnsi="Times New Roman" w:cs="Times New Roman"/>
            <w:szCs w:val="22"/>
          </w:rPr>
          <w:t>Положение</w:t>
        </w:r>
      </w:hyperlink>
      <w:r w:rsidRPr="00991053">
        <w:rPr>
          <w:rFonts w:ascii="Times New Roman" w:hAnsi="Times New Roman" w:cs="Times New Roman"/>
          <w:szCs w:val="22"/>
        </w:rPr>
        <w:t xml:space="preserve"> о предоставлении социальных выплат на строительство (приобретение) жилья гражданам, проживающим на сельских территориях (приложение к приложению 3 к государственной программе Российской Федерации "Комплексное развитие сельских территорий");</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 ответственный исполнитель областной программы, главный администратор доходов, уполномоченный заключать с Министерством сельского хозяйства Российской Федерации соглашения о порядке и условиях предоставления субсидий из федерального бюджета;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комитет по строительству Ленинградской области - участник программы, главный распорядитель бюджетных средств, уполномоченный осуществлять деятельность в соответствии с настоящим Положением (далее - комитет);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банк - кредитная организация, отобранная в порядке, установленном комитетом, для участия в программе в целях обслуживания средств социальных выплат. Порядок отбора банков утверждается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администрация муниципального образования - администрация муниципального образования Ленинградской области, заключившая с комитетом соглашение о взаимодействии в рамках программы;</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граждане - граждане Российской Федерации, проживающие и работающие на сельских территориях Ленинградской области, либо изъявившие желание переехать на постоянное место жительства на сельские территории Ленинградской области и работать там;</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члены семьи гражданина -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или члены семьи гражданина (зарегистрированного по месту пребывания на сельских территориях Ленинградской области), проживающие (зарегистрированные по месту пребывания на сельских территориях Ленинградской области) совместно с ним его супруга (супруг), а также дети, в том числе усыновленные</w:t>
      </w:r>
      <w:proofErr w:type="gramEnd"/>
      <w:r w:rsidRPr="00991053">
        <w:rPr>
          <w:rFonts w:ascii="Times New Roman" w:hAnsi="Times New Roman" w:cs="Times New Roman"/>
          <w:szCs w:val="22"/>
        </w:rPr>
        <w:t>, и родители.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работодатели - организации (в том числе структурные подразделения, зарегистрированные в установленном порядке на сельских территориях Ленинградской области) и индивидуальные предприниматели агропромышленного комплекса, социальной сферы, организации, осуществляющие ветеринарную деятельность для сельскохозяйственных животных, или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агропромышленный комплекс - деятельность сельскохозяйственных товаропроизводителей, признанных таковыми в соответствии со </w:t>
      </w:r>
      <w:hyperlink r:id="rId7" w:history="1">
        <w:r w:rsidRPr="00991053">
          <w:rPr>
            <w:rFonts w:ascii="Times New Roman" w:hAnsi="Times New Roman" w:cs="Times New Roman"/>
            <w:szCs w:val="22"/>
          </w:rPr>
          <w:t>статьей 3</w:t>
        </w:r>
      </w:hyperlink>
      <w:r w:rsidRPr="00991053">
        <w:rPr>
          <w:rFonts w:ascii="Times New Roman" w:hAnsi="Times New Roman" w:cs="Times New Roman"/>
          <w:szCs w:val="22"/>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8" w:history="1">
        <w:r w:rsidRPr="00991053">
          <w:rPr>
            <w:rFonts w:ascii="Times New Roman" w:hAnsi="Times New Roman" w:cs="Times New Roman"/>
            <w:szCs w:val="22"/>
          </w:rPr>
          <w:t>частью 1 статьи 3</w:t>
        </w:r>
      </w:hyperlink>
      <w:r w:rsidRPr="00991053">
        <w:rPr>
          <w:rFonts w:ascii="Times New Roman" w:hAnsi="Times New Roman" w:cs="Times New Roman"/>
          <w:szCs w:val="22"/>
        </w:rPr>
        <w:t xml:space="preserve"> Федерального закона "О развитии сельского хозяйства",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организации лесного хозяйства - органы государственной власти, осуществляющие управление в области использования, охраны, защиты, воспроизводства лесов, лесоразведения, а также подведомственные им организации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социальная выплата - государственная поддержка на строительство (приобретение) жилья, предоставляемая гражданам, проживающим на сельских территориях Ленинградской области, за счет средств федерального бюджета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областного и(или) местного бюджетов;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дополнительная социальная выплата - государственная поддержка гражданину в случае рождения (усыновления) одного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более детей, предоставляемая в период после использования социальной выплаты, если имеется непогашенная основная сумма долга и </w:t>
      </w:r>
      <w:r w:rsidRPr="00991053">
        <w:rPr>
          <w:rFonts w:ascii="Times New Roman" w:hAnsi="Times New Roman" w:cs="Times New Roman"/>
          <w:szCs w:val="22"/>
        </w:rPr>
        <w:lastRenderedPageBreak/>
        <w:t>неуплаченные проценты по ипотечному жилищному кредиту (займу) на строительство (приобретение) жилья, финансируемая из средств областного (местного) бюджета;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максимальная расчетная стоимость строительства жилья - стоимость строительства жилья, используемая для расчета размера социальной выплаты за счет средств областного бюджета для граждан, избравших способ улучшения жилищных условий - строительство индивидуального жилого дома (создание объекта индивидуального жилого строительства или пристроенного жилого помещения к имеющемуся жилому дому (реконструкция) на сельских территориях, в том числе на завершение ранее начатого строительством жилого дома, финансируемая из средств</w:t>
      </w:r>
      <w:proofErr w:type="gramEnd"/>
      <w:r w:rsidRPr="00991053">
        <w:rPr>
          <w:rFonts w:ascii="Times New Roman" w:hAnsi="Times New Roman" w:cs="Times New Roman"/>
          <w:szCs w:val="22"/>
        </w:rPr>
        <w:t xml:space="preserve"> областного бюджета, федерального и местного бюджетов;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новый дом - введенный в эксплуатацию многоквартирный дом, расположенный на сельской территории, в котором имеются квартиры, находящиеся в собственности у застройщика;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сельская территория - сельские поселения, а также сельские населенные пункты и рабочие поселки, входящие в состав городских поселений. </w:t>
      </w:r>
      <w:hyperlink r:id="rId9" w:history="1">
        <w:r w:rsidRPr="00991053">
          <w:rPr>
            <w:rFonts w:ascii="Times New Roman" w:hAnsi="Times New Roman" w:cs="Times New Roman"/>
            <w:szCs w:val="22"/>
          </w:rPr>
          <w:t>Перечень</w:t>
        </w:r>
      </w:hyperlink>
      <w:r w:rsidRPr="00991053">
        <w:rPr>
          <w:rFonts w:ascii="Times New Roman" w:hAnsi="Times New Roman" w:cs="Times New Roman"/>
          <w:szCs w:val="22"/>
        </w:rPr>
        <w:t xml:space="preserve"> указанных населенных пунктов на территории Ленинградской области определяется в соответствии с приложением 5 к государственной программе Ленинградской области "Комплексное развитие сельских территорий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участник федеральной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федеральной подпрограммы способом "строительство индивидуального жилого дома", или "участие в долевом строительстве многоквартирного дома", или "приобретение жилого помещения";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участник областной программы - гражданин, включенный администрацией муниципального образования в списки граждан, изъявивших желание участвовать в мероприятиях по предоставлению гражданам социальных выплат на строительство (приобретение) жилья областной программы способом "приобретение жилого помещения в новом доме у застройщика";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заявление на участие - документ, оформленный гражданином, о включении его (и членов его семьи, претендующих на получение социальной выплаты) в состав граждан, изъявивших желание получить социальную выплату в планируемом году, представленный в администрацию муниципального образования по форме, установленной нормативным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сводный список - согласованный комиссией список граждан, проживающих на сельских территориях Ленинградской области, изъявивших желание получить социальную выплату в планируемом году в рамках федеральной или областной программы, сформированный на основании представленных администрациями муниципальных образований списков граждан, изъявивших желание участвовать в мероприятиях по предоставлению гражданам социальных выплат на строительство (приобретение) жилья;</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список получателей социальных выплат - список граждан - получателей социальных выплат в текущем финансовом году с указанием размера государственной поддержки, оказываемой гражданину, сформированный на основании утвержденного комитетом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сводного списка в рамках федеральной или областной программы в пределах ассигнований, предусмотренных на мероприятия программы федеральным бюджетом, областным и местным бюджетами в текущем году;</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резерв - список граждан, включенных в сводный список, но не включенных в список получателей социальных выплат в текущем финансовом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трехстороннее соглашение - договор, заключаемый между комитетом, гражданином и работодателем об обеспечении социальной </w:t>
      </w:r>
      <w:proofErr w:type="gramStart"/>
      <w:r w:rsidRPr="00991053">
        <w:rPr>
          <w:rFonts w:ascii="Times New Roman" w:hAnsi="Times New Roman" w:cs="Times New Roman"/>
          <w:szCs w:val="22"/>
        </w:rPr>
        <w:t>выплатой гражданина</w:t>
      </w:r>
      <w:proofErr w:type="gramEnd"/>
      <w:r w:rsidRPr="00991053">
        <w:rPr>
          <w:rFonts w:ascii="Times New Roman" w:hAnsi="Times New Roman" w:cs="Times New Roman"/>
          <w:szCs w:val="22"/>
        </w:rPr>
        <w:t>, его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соглашение о целевом использовании - договор, заключаемый между комитетом и гражданином, о целевом использовании социальной выплаты в соответствии с выбранным способом улучшения жилищных условий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соглашение о взаимодействии - договор, заключаемый между комитетом и администрацией муниципального образования, о взаимодействии в целях реализации мероприятий программы;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владелец свидетельства - гражданин, указанный в </w:t>
      </w:r>
      <w:hyperlink w:anchor="P287" w:history="1">
        <w:r w:rsidRPr="00991053">
          <w:rPr>
            <w:rFonts w:ascii="Times New Roman" w:hAnsi="Times New Roman" w:cs="Times New Roman"/>
            <w:szCs w:val="22"/>
          </w:rPr>
          <w:t>свидетельстве</w:t>
        </w:r>
      </w:hyperlink>
      <w:r w:rsidRPr="00991053">
        <w:rPr>
          <w:rFonts w:ascii="Times New Roman" w:hAnsi="Times New Roman" w:cs="Times New Roman"/>
          <w:szCs w:val="22"/>
        </w:rPr>
        <w:t xml:space="preserve"> в качестве получателя социальной выплаты, оформленном по форме согласно приложению 1 к настоящему Положению, в соответствии со списком получателей социальных выплат, утвержденным комитетом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выписка из ЕГРН - выданная Федеральной службой государственной регистрации, кадастра и картографии выписка из Единого государственного реестра недвижимости;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межведомственная комиссия - комиссия, созданная органом местного самоуправления на основании </w:t>
      </w:r>
      <w:hyperlink r:id="rId10" w:history="1">
        <w:r w:rsidRPr="00991053">
          <w:rPr>
            <w:rFonts w:ascii="Times New Roman" w:hAnsi="Times New Roman" w:cs="Times New Roman"/>
            <w:szCs w:val="22"/>
          </w:rPr>
          <w:t>постановления</w:t>
        </w:r>
      </w:hyperlink>
      <w:r w:rsidRPr="00991053">
        <w:rPr>
          <w:rFonts w:ascii="Times New Roman" w:hAnsi="Times New Roman" w:cs="Times New Roman"/>
          <w:szCs w:val="22"/>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распоряжение - правовой акт, оформленный комитетом на имя владельца свидетельства о безналичном перечислении банком средств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местных бюджетов, предоставленных на улучшение жилищных условий.</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1.4. Из общего объема ассигнований областного бюджета, предусмотренных ежегодно на реализацию мероприятий по предоставлению гражданам социальных выплат на строительство (приобретение) жилья, в рамках программы средства направляются в первую очередь на предоставление гражданам дополнительных социальных выплат.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Средства областного бюджета, оставшиеся после вычета объема средств, предусмотренных на предоставление дополнительных социальных выплат, направляются на предоставление социальных выплат гражданам, проживающим на сельских территориях, в порядке очередности, установленной сводным списком.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Из общего объема ассигнований областного бюджета, предусмотренных в текущем году на мероприятия программы, размер бюджетных средств, направляемых на федеральную и областную программы, определяет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являющийся ответственным исполнителем программы.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1.5. Администрации муниципальных образований заключают соглашения о взаимодействии с комитетом, а также формируют и ведут реестр граждан, изъявивших желание переехать на постоянное место жительства на сельские территории и работать на сельских территориях муниципальных образований Ленинградской области (далее - реестр, муниципальные образования).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Реестр формируется из состава граждан, не имеющих жилья на сельской территории муниципального образования, изъявивших желание не менее пяти лет проживать на сельской территории и работать у работодателя (осуществлять предпринимательскую деятельность) в соответствующей сфере и соответствующих в совокупности условиям программы.</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Title"/>
        <w:jc w:val="center"/>
        <w:outlineLvl w:val="0"/>
        <w:rPr>
          <w:rFonts w:ascii="Times New Roman" w:hAnsi="Times New Roman" w:cs="Times New Roman"/>
          <w:szCs w:val="22"/>
        </w:rPr>
      </w:pPr>
      <w:r w:rsidRPr="00991053">
        <w:rPr>
          <w:rFonts w:ascii="Times New Roman" w:hAnsi="Times New Roman" w:cs="Times New Roman"/>
          <w:szCs w:val="22"/>
        </w:rPr>
        <w:t>2. Порядок предоставления социальных выплат</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r w:rsidRPr="00991053">
        <w:rPr>
          <w:rFonts w:ascii="Times New Roman" w:hAnsi="Times New Roman" w:cs="Times New Roman"/>
          <w:szCs w:val="22"/>
        </w:rPr>
        <w:t xml:space="preserve">2.1. Предоставление социальных выплат гражданам - участникам федеральной </w:t>
      </w:r>
      <w:r w:rsidRPr="00991053">
        <w:rPr>
          <w:rFonts w:ascii="Times New Roman" w:hAnsi="Times New Roman" w:cs="Times New Roman"/>
          <w:szCs w:val="22"/>
        </w:rPr>
        <w:lastRenderedPageBreak/>
        <w:t>подпрограммы осуществляется за счет и в пределах средств, предусмотренных в областном бюджете, бюджетах муниципальных образований в соответствующем финансовом году, а также за счет средств федерального бюджета, предусмотренных на эти цели для Ленинградской области в соответствии с очередностью, установленной сводным списком участников федеральной подпрограммы.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если средства федерального бюджета распределены в полном объеме, а в сводном списке федеральной подпрограммы есть не обеспеченные социальными выплатами граждане, социальные выплаты таким гражданам предоставляются за счет средств областного бюджета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местного бюджета.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Предоставление социальных выплат гражданам - участникам областной программы осуществляется за счет и в пределах средств, предусмотренных в областном бюджете (и бюджетах муниципальных образований) в соответствующем финансовом году исходя из очередности, установленной сводным списком участников областной программы.</w:t>
      </w:r>
    </w:p>
    <w:p w:rsidR="0051248E" w:rsidRPr="00991053" w:rsidRDefault="0051248E">
      <w:pPr>
        <w:pStyle w:val="ConsPlusNormal"/>
        <w:spacing w:before="220"/>
        <w:ind w:firstLine="540"/>
        <w:jc w:val="both"/>
        <w:rPr>
          <w:rFonts w:ascii="Times New Roman" w:hAnsi="Times New Roman" w:cs="Times New Roman"/>
          <w:szCs w:val="22"/>
        </w:rPr>
      </w:pPr>
      <w:bookmarkStart w:id="2" w:name="P59"/>
      <w:bookmarkEnd w:id="2"/>
      <w:r w:rsidRPr="00991053">
        <w:rPr>
          <w:rFonts w:ascii="Times New Roman" w:hAnsi="Times New Roman" w:cs="Times New Roman"/>
          <w:szCs w:val="22"/>
        </w:rPr>
        <w:t>2.2. Право на получение социальной выплаты имеют:</w:t>
      </w:r>
    </w:p>
    <w:p w:rsidR="0051248E" w:rsidRPr="00991053" w:rsidRDefault="0051248E">
      <w:pPr>
        <w:pStyle w:val="ConsPlusNormal"/>
        <w:spacing w:before="220"/>
        <w:ind w:firstLine="540"/>
        <w:jc w:val="both"/>
        <w:rPr>
          <w:rFonts w:ascii="Times New Roman" w:hAnsi="Times New Roman" w:cs="Times New Roman"/>
          <w:szCs w:val="22"/>
        </w:rPr>
      </w:pPr>
      <w:bookmarkStart w:id="3" w:name="P60"/>
      <w:bookmarkEnd w:id="3"/>
      <w:r w:rsidRPr="00991053">
        <w:rPr>
          <w:rFonts w:ascii="Times New Roman" w:hAnsi="Times New Roman" w:cs="Times New Roman"/>
          <w:szCs w:val="22"/>
        </w:rPr>
        <w:t>а) гражданин, постоянно проживающий на сельских территориях муниципального района Ленинградской области (подтверждается регистрацией по месту жительства в установленном порядке) и при этом:</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осуществляющий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сельских территориях</w:t>
      </w:r>
      <w:proofErr w:type="gramEnd"/>
      <w:r w:rsidRPr="00991053">
        <w:rPr>
          <w:rFonts w:ascii="Times New Roman" w:hAnsi="Times New Roman" w:cs="Times New Roman"/>
          <w:szCs w:val="22"/>
        </w:rPr>
        <w:t xml:space="preserve"> муниципального района Ленинградской области (непрерывно в организациях одной сферы деятельности в течение не менее одного года на дату включения в сводный список);</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имеющий собственные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3" w:history="1">
        <w:r w:rsidRPr="00991053">
          <w:rPr>
            <w:rFonts w:ascii="Times New Roman" w:hAnsi="Times New Roman" w:cs="Times New Roman"/>
            <w:szCs w:val="22"/>
          </w:rPr>
          <w:t>пунктом 2.4</w:t>
        </w:r>
      </w:hyperlink>
      <w:r w:rsidRPr="00991053">
        <w:rPr>
          <w:rFonts w:ascii="Times New Roman" w:hAnsi="Times New Roman" w:cs="Times New Roman"/>
          <w:szCs w:val="22"/>
        </w:rPr>
        <w:t xml:space="preserve"> настоящего Положения, а также средства, необходимые для строительства (приобретения) жилья в случае, предусмотренном </w:t>
      </w:r>
      <w:hyperlink w:anchor="P124" w:history="1">
        <w:r w:rsidRPr="00991053">
          <w:rPr>
            <w:rFonts w:ascii="Times New Roman" w:hAnsi="Times New Roman" w:cs="Times New Roman"/>
            <w:szCs w:val="22"/>
          </w:rPr>
          <w:t>пунктом 2.9</w:t>
        </w:r>
      </w:hyperlink>
      <w:r w:rsidRPr="00991053">
        <w:rPr>
          <w:rFonts w:ascii="Times New Roman" w:hAnsi="Times New Roman" w:cs="Times New Roman"/>
          <w:szCs w:val="22"/>
        </w:rPr>
        <w:t xml:space="preserve"> настоящего Положения. </w:t>
      </w:r>
      <w:proofErr w:type="gramStart"/>
      <w:r w:rsidRPr="00991053">
        <w:rPr>
          <w:rFonts w:ascii="Times New Roman" w:hAnsi="Times New Roman" w:cs="Times New Roman"/>
          <w:szCs w:val="22"/>
        </w:rPr>
        <w:t xml:space="preserve">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w:t>
      </w:r>
      <w:hyperlink r:id="rId11" w:history="1">
        <w:r w:rsidRPr="00991053">
          <w:rPr>
            <w:rFonts w:ascii="Times New Roman" w:hAnsi="Times New Roman" w:cs="Times New Roman"/>
            <w:szCs w:val="22"/>
          </w:rPr>
          <w:t>Правилами</w:t>
        </w:r>
      </w:hyperlink>
      <w:r w:rsidRPr="00991053">
        <w:rPr>
          <w:rFonts w:ascii="Times New Roman" w:hAnsi="Times New Roman" w:cs="Times New Roman"/>
          <w:szCs w:val="22"/>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w:t>
      </w:r>
      <w:proofErr w:type="gramEnd"/>
      <w:r w:rsidRPr="00991053">
        <w:rPr>
          <w:rFonts w:ascii="Times New Roman" w:hAnsi="Times New Roman" w:cs="Times New Roman"/>
          <w:szCs w:val="22"/>
        </w:rPr>
        <w:t xml:space="preserve"> "О Правилах направления средств (части средств) материнского (семейного) капитала на улучшение жилищных условий"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в соответствии с областным </w:t>
      </w:r>
      <w:hyperlink r:id="rId12" w:history="1">
        <w:r w:rsidRPr="00991053">
          <w:rPr>
            <w:rFonts w:ascii="Times New Roman" w:hAnsi="Times New Roman" w:cs="Times New Roman"/>
            <w:szCs w:val="22"/>
          </w:rPr>
          <w:t>законом</w:t>
        </w:r>
      </w:hyperlink>
      <w:r w:rsidRPr="00991053">
        <w:rPr>
          <w:rFonts w:ascii="Times New Roman" w:hAnsi="Times New Roman" w:cs="Times New Roman"/>
          <w:szCs w:val="22"/>
        </w:rPr>
        <w:t xml:space="preserve"> от 17 ноября 2017 года N 72-оз "Социальный кодекс Ленинградской области" (далее - материнский капитал).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91053">
        <w:rPr>
          <w:rFonts w:ascii="Times New Roman" w:hAnsi="Times New Roman" w:cs="Times New Roman"/>
          <w:szCs w:val="22"/>
        </w:rPr>
        <w:t>.Р</w:t>
      </w:r>
      <w:proofErr w:type="gramEnd"/>
      <w:r w:rsidRPr="00991053">
        <w:rPr>
          <w:rFonts w:ascii="Times New Roman" w:hAnsi="Times New Roman" w:cs="Times New Roman"/>
          <w:szCs w:val="22"/>
        </w:rPr>
        <w:t>Ф" на возмещение недополученных доходов кредитных организаций, акционерного общества "ДОМ.РФ";</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признанный</w:t>
      </w:r>
      <w:proofErr w:type="gramEnd"/>
      <w:r w:rsidRPr="00991053">
        <w:rPr>
          <w:rFonts w:ascii="Times New Roman" w:hAnsi="Times New Roman" w:cs="Times New Roman"/>
          <w:szCs w:val="22"/>
        </w:rPr>
        <w:t xml:space="preserve"> нуждающимся в улучшении жилищных условий. В целях настоящего Положения признание граждан </w:t>
      </w:r>
      <w:proofErr w:type="gramStart"/>
      <w:r w:rsidRPr="00991053">
        <w:rPr>
          <w:rFonts w:ascii="Times New Roman" w:hAnsi="Times New Roman" w:cs="Times New Roman"/>
          <w:szCs w:val="22"/>
        </w:rPr>
        <w:t>нуждающимися</w:t>
      </w:r>
      <w:proofErr w:type="gramEnd"/>
      <w:r w:rsidRPr="00991053">
        <w:rPr>
          <w:rFonts w:ascii="Times New Roman" w:hAnsi="Times New Roman" w:cs="Times New Roman"/>
          <w:szCs w:val="22"/>
        </w:rPr>
        <w:t xml:space="preserve"> в улучшении жилищных условий осуществляется администрацией муниципального образования по месту их постоянного жительства (регистрации </w:t>
      </w:r>
      <w:r w:rsidRPr="00991053">
        <w:rPr>
          <w:rFonts w:ascii="Times New Roman" w:hAnsi="Times New Roman" w:cs="Times New Roman"/>
          <w:szCs w:val="22"/>
        </w:rPr>
        <w:lastRenderedPageBreak/>
        <w:t xml:space="preserve">по месту жительства) на основании </w:t>
      </w:r>
      <w:hyperlink r:id="rId13" w:history="1">
        <w:r w:rsidRPr="00991053">
          <w:rPr>
            <w:rFonts w:ascii="Times New Roman" w:hAnsi="Times New Roman" w:cs="Times New Roman"/>
            <w:szCs w:val="22"/>
          </w:rPr>
          <w:t>статьи 51</w:t>
        </w:r>
      </w:hyperlink>
      <w:r w:rsidRPr="00991053">
        <w:rPr>
          <w:rFonts w:ascii="Times New Roman" w:hAnsi="Times New Roman" w:cs="Times New Roman"/>
          <w:szCs w:val="22"/>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гражданин, изъявивший желание постоянно проживать на сельских территориях и при этом:</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w:t>
      </w:r>
      <w:proofErr w:type="gramEnd"/>
      <w:r w:rsidRPr="00991053">
        <w:rPr>
          <w:rFonts w:ascii="Times New Roman" w:hAnsi="Times New Roman" w:cs="Times New Roman"/>
          <w:szCs w:val="22"/>
        </w:rPr>
        <w:t xml:space="preserve"> </w:t>
      </w:r>
      <w:proofErr w:type="gramStart"/>
      <w:r w:rsidRPr="00991053">
        <w:rPr>
          <w:rFonts w:ascii="Times New Roman" w:hAnsi="Times New Roman" w:cs="Times New Roman"/>
          <w:szCs w:val="22"/>
        </w:rPr>
        <w:t>35 лет включительно);</w:t>
      </w:r>
      <w:proofErr w:type="gramEnd"/>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переехавший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w:t>
      </w:r>
      <w:proofErr w:type="gramEnd"/>
      <w:r w:rsidRPr="00991053">
        <w:rPr>
          <w:rFonts w:ascii="Times New Roman" w:hAnsi="Times New Roman" w:cs="Times New Roman"/>
          <w:szCs w:val="22"/>
        </w:rPr>
        <w:t xml:space="preserve">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имеющий собственные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определяемой в соответствии с </w:t>
      </w:r>
      <w:hyperlink w:anchor="P93" w:history="1">
        <w:r w:rsidRPr="00991053">
          <w:rPr>
            <w:rFonts w:ascii="Times New Roman" w:hAnsi="Times New Roman" w:cs="Times New Roman"/>
            <w:szCs w:val="22"/>
          </w:rPr>
          <w:t>пунктом 2.4</w:t>
        </w:r>
      </w:hyperlink>
      <w:r w:rsidRPr="00991053">
        <w:rPr>
          <w:rFonts w:ascii="Times New Roman" w:hAnsi="Times New Roman" w:cs="Times New Roman"/>
          <w:szCs w:val="22"/>
        </w:rPr>
        <w:t xml:space="preserve"> настоящего Положения, а также средства, необходимые для строительства (приобретения) жилья в случае, предусмотренном </w:t>
      </w:r>
      <w:hyperlink w:anchor="P124" w:history="1">
        <w:r w:rsidRPr="00991053">
          <w:rPr>
            <w:rFonts w:ascii="Times New Roman" w:hAnsi="Times New Roman" w:cs="Times New Roman"/>
            <w:szCs w:val="22"/>
          </w:rPr>
          <w:t>пунктом 2.9</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качестве собственных сре</w:t>
      </w:r>
      <w:proofErr w:type="gramStart"/>
      <w:r w:rsidRPr="00991053">
        <w:rPr>
          <w:rFonts w:ascii="Times New Roman" w:hAnsi="Times New Roman" w:cs="Times New Roman"/>
          <w:szCs w:val="22"/>
        </w:rPr>
        <w:t>дств гр</w:t>
      </w:r>
      <w:proofErr w:type="gramEnd"/>
      <w:r w:rsidRPr="00991053">
        <w:rPr>
          <w:rFonts w:ascii="Times New Roman" w:hAnsi="Times New Roman" w:cs="Times New Roman"/>
          <w:szCs w:val="22"/>
        </w:rP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91053">
        <w:rPr>
          <w:rFonts w:ascii="Times New Roman" w:hAnsi="Times New Roman" w:cs="Times New Roman"/>
          <w:szCs w:val="22"/>
        </w:rPr>
        <w:t>.Р</w:t>
      </w:r>
      <w:proofErr w:type="gramEnd"/>
      <w:r w:rsidRPr="00991053">
        <w:rPr>
          <w:rFonts w:ascii="Times New Roman" w:hAnsi="Times New Roman" w:cs="Times New Roman"/>
          <w:szCs w:val="22"/>
        </w:rPr>
        <w:t>Ф" на возмещение недополученных доходов кредитных организаций, акционерного общества "ДОМ.РФ";</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проживающий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зарегистрированный </w:t>
      </w:r>
      <w:proofErr w:type="gramStart"/>
      <w:r w:rsidRPr="00991053">
        <w:rPr>
          <w:rFonts w:ascii="Times New Roman" w:hAnsi="Times New Roman" w:cs="Times New Roman"/>
          <w:szCs w:val="22"/>
        </w:rPr>
        <w:t>по месту пребывания в соответствии с законодательством Российской Федерации на сельских территориях в границах</w:t>
      </w:r>
      <w:proofErr w:type="gramEnd"/>
      <w:r w:rsidRPr="00991053">
        <w:rPr>
          <w:rFonts w:ascii="Times New Roman" w:hAnsi="Times New Roman" w:cs="Times New Roman"/>
          <w:szCs w:val="22"/>
        </w:rPr>
        <w:t xml:space="preserve"> соответствующего муниципального района, в который гражданин изъявил желание переехать на постоянное место жительства.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Право на получение социальной выплаты в соответствии в </w:t>
      </w:r>
      <w:hyperlink r:id="rId14" w:history="1">
        <w:r w:rsidRPr="00991053">
          <w:rPr>
            <w:rFonts w:ascii="Times New Roman" w:hAnsi="Times New Roman" w:cs="Times New Roman"/>
            <w:szCs w:val="22"/>
          </w:rPr>
          <w:t>подпунктом "б" пункта 5</w:t>
        </w:r>
      </w:hyperlink>
      <w:r w:rsidRPr="00991053">
        <w:rPr>
          <w:rFonts w:ascii="Times New Roman" w:hAnsi="Times New Roman" w:cs="Times New Roman"/>
          <w:szCs w:val="22"/>
        </w:rPr>
        <w:t xml:space="preserve"> типового положения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w:t>
      </w:r>
      <w:r w:rsidRPr="00991053">
        <w:rPr>
          <w:rFonts w:ascii="Times New Roman" w:hAnsi="Times New Roman" w:cs="Times New Roman"/>
          <w:szCs w:val="22"/>
        </w:rPr>
        <w:lastRenderedPageBreak/>
        <w:t xml:space="preserve">"член семьи гражданина" (установленного </w:t>
      </w:r>
      <w:hyperlink w:anchor="P12" w:history="1">
        <w:r w:rsidRPr="00991053">
          <w:rPr>
            <w:rFonts w:ascii="Times New Roman" w:hAnsi="Times New Roman" w:cs="Times New Roman"/>
            <w:szCs w:val="22"/>
          </w:rPr>
          <w:t>пунктом 1.2</w:t>
        </w:r>
        <w:proofErr w:type="gramEnd"/>
      </w:hyperlink>
      <w:r w:rsidRPr="00991053">
        <w:rPr>
          <w:rFonts w:ascii="Times New Roman" w:hAnsi="Times New Roman" w:cs="Times New Roman"/>
          <w:szCs w:val="22"/>
        </w:rPr>
        <w:t xml:space="preserve"> настоящего Положения (т.е. супруг (супруга), дети, родители) в отношении заявителя (и членов семьи, указанных в заявлении),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w:t>
      </w:r>
      <w:hyperlink r:id="rId15" w:history="1">
        <w:r w:rsidRPr="00991053">
          <w:rPr>
            <w:rFonts w:ascii="Times New Roman" w:hAnsi="Times New Roman" w:cs="Times New Roman"/>
            <w:szCs w:val="22"/>
          </w:rPr>
          <w:t>статьи 51</w:t>
        </w:r>
      </w:hyperlink>
      <w:r w:rsidRPr="00991053">
        <w:rPr>
          <w:rFonts w:ascii="Times New Roman" w:hAnsi="Times New Roman" w:cs="Times New Roman"/>
          <w:szCs w:val="22"/>
        </w:rPr>
        <w:t xml:space="preserve"> Жилищного кодекса Российской Федерации на данной сельской территории.</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В случае непризнания граждан, соответствующих понятию "член семьи гражданина" (установленного </w:t>
      </w:r>
      <w:hyperlink w:anchor="P12" w:history="1">
        <w:r w:rsidRPr="00991053">
          <w:rPr>
            <w:rFonts w:ascii="Times New Roman" w:hAnsi="Times New Roman" w:cs="Times New Roman"/>
            <w:szCs w:val="22"/>
          </w:rPr>
          <w:t>пунктом 1.2</w:t>
        </w:r>
      </w:hyperlink>
      <w:r w:rsidRPr="00991053">
        <w:rPr>
          <w:rFonts w:ascii="Times New Roman" w:hAnsi="Times New Roman" w:cs="Times New Roman"/>
          <w:szCs w:val="22"/>
        </w:rPr>
        <w:t xml:space="preserve"> настоящего Положения),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w:t>
      </w:r>
      <w:hyperlink r:id="rId16" w:history="1">
        <w:r w:rsidRPr="00991053">
          <w:rPr>
            <w:rFonts w:ascii="Times New Roman" w:hAnsi="Times New Roman" w:cs="Times New Roman"/>
            <w:szCs w:val="22"/>
          </w:rPr>
          <w:t>статьи 51</w:t>
        </w:r>
      </w:hyperlink>
      <w:r w:rsidRPr="00991053">
        <w:rPr>
          <w:rFonts w:ascii="Times New Roman" w:hAnsi="Times New Roman" w:cs="Times New Roman"/>
          <w:szCs w:val="22"/>
        </w:rPr>
        <w:t xml:space="preserve"> Жилищного кодекса Российской Федерации право на получение социальной выплаты в соответствии с </w:t>
      </w:r>
      <w:hyperlink r:id="rId17" w:history="1">
        <w:r w:rsidRPr="00991053">
          <w:rPr>
            <w:rFonts w:ascii="Times New Roman" w:hAnsi="Times New Roman" w:cs="Times New Roman"/>
            <w:szCs w:val="22"/>
          </w:rPr>
          <w:t>подпунктом "б" пункта 5</w:t>
        </w:r>
      </w:hyperlink>
      <w:r w:rsidRPr="00991053">
        <w:rPr>
          <w:rFonts w:ascii="Times New Roman" w:hAnsi="Times New Roman" w:cs="Times New Roman"/>
          <w:szCs w:val="22"/>
        </w:rPr>
        <w:t xml:space="preserve"> типового положения за заявителем (и членами семьи, указанными</w:t>
      </w:r>
      <w:proofErr w:type="gramEnd"/>
      <w:r w:rsidRPr="00991053">
        <w:rPr>
          <w:rFonts w:ascii="Times New Roman" w:hAnsi="Times New Roman" w:cs="Times New Roman"/>
          <w:szCs w:val="22"/>
        </w:rPr>
        <w:t xml:space="preserve"> в заявлении), </w:t>
      </w:r>
      <w:proofErr w:type="gramStart"/>
      <w:r w:rsidRPr="00991053">
        <w:rPr>
          <w:rFonts w:ascii="Times New Roman" w:hAnsi="Times New Roman" w:cs="Times New Roman"/>
          <w:szCs w:val="22"/>
        </w:rPr>
        <w:t>зарегистрированным</w:t>
      </w:r>
      <w:proofErr w:type="gramEnd"/>
      <w:r w:rsidRPr="00991053">
        <w:rPr>
          <w:rFonts w:ascii="Times New Roman" w:hAnsi="Times New Roman" w:cs="Times New Roman"/>
          <w:szCs w:val="22"/>
        </w:rPr>
        <w:t xml:space="preserve"> по месту пребывания в данном жилом помещении, не сохраняется;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не имеющий (вместе с членами семьи) в собственности жилого помещения (жилого дома) на сельских территориях в границах муниципального района Ленинградской области, в который гражданин изъявил желание переехать на постоянное место жительства.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Право на получение социальной выплаты предоставляется гражданам при соблюдении ими в совокупности условий, установленных: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подпунктом "а" - для граждан, постоянно проживающих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подпунктом "б" - для граждан, изъявивших желание постоянно проживать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bookmarkStart w:id="4" w:name="P77"/>
      <w:bookmarkEnd w:id="4"/>
      <w:r w:rsidRPr="00991053">
        <w:rPr>
          <w:rFonts w:ascii="Times New Roman" w:hAnsi="Times New Roman" w:cs="Times New Roman"/>
          <w:szCs w:val="22"/>
        </w:rPr>
        <w:t>2.2.1. Условием использования гражданином социальной выплаты является осуществление гражданином в течение не менее пяти лет со дня получения социальной выплаты трудовой или предпринимательской деятельности в организациях одной сферы на сельской территории, в которой было построено (приобретено) жилье за счет средств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предоставления гражданину социальной выплаты комитет, гражданин и работодатель заключают трехстороннее соглашение.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трехстороннее соглашение с участием администрации муниципального образования.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Существенными условиями трехстороннего соглашения являются: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а) обязательство гражданина работать у работодателя по основному месту работы (осуществлять индивидуальную предпринимательскую деятельность) в муниципальном образовании не менее пяти лет со дня получения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право комитета (администрации муниципального образования) истребовать в судебном порядке от гражданина средства в размере предоставленной социальной выплаты в случае невыполнения гражданином обязательства о непрерывной пятилетней работе у работодателя в соответствующей сфере (агропромышленный комплекс, социальная сфера, ветеринарная деятельность для сельскохозяйственных животных, организации лесного хозяйства) на сельской территории;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обязательство работодателя в случае досрочного расторжения с гражданином трудового договора в пятидневный срок представить в комитет приказ об увольнении.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Обязательным условием выдачи свидетельства гражданину является подписанное работодателем и гражданином трехстороннее соглашение.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В случае непредставления гражданином подписанного работодателем и гражданином трехстороннего соглашения свидетельство не выдается. Средства социальной выплаты подлежат распределению гражданам, включенным в резерв на получение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2.2.2. </w:t>
      </w:r>
      <w:proofErr w:type="gramStart"/>
      <w:r w:rsidRPr="00991053">
        <w:rPr>
          <w:rFonts w:ascii="Times New Roman" w:hAnsi="Times New Roman" w:cs="Times New Roman"/>
          <w:szCs w:val="22"/>
        </w:rPr>
        <w:t xml:space="preserve">В случае расторжения трудового договора (прекращения индивидуальной предпринимательской деятельности) ранее срока, установленного </w:t>
      </w:r>
      <w:hyperlink w:anchor="P77" w:history="1">
        <w:r w:rsidRPr="00991053">
          <w:rPr>
            <w:rFonts w:ascii="Times New Roman" w:hAnsi="Times New Roman" w:cs="Times New Roman"/>
            <w:szCs w:val="22"/>
          </w:rPr>
          <w:t>пунктом 2.2.1</w:t>
        </w:r>
      </w:hyperlink>
      <w:r w:rsidRPr="00991053">
        <w:rPr>
          <w:rFonts w:ascii="Times New Roman" w:hAnsi="Times New Roman" w:cs="Times New Roman"/>
          <w:szCs w:val="22"/>
        </w:rPr>
        <w:t xml:space="preserve"> настоящего Положения (пять лет со дня получения социальной выплаты), право гражданина на использование социальной выплаты сохраняется, если владелец свидетельства в срок, не превышающий шести месяцев, заключил трудовой договор с другим работодателем или организовал иную индивидуальную предпринимательскую деятельность в соответствующей сфере (основное место работы) на сельской территории.</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владельцем свидетельства условия, предусмотренного </w:t>
      </w:r>
      <w:hyperlink w:anchor="P77" w:history="1">
        <w:r w:rsidRPr="00991053">
          <w:rPr>
            <w:rFonts w:ascii="Times New Roman" w:hAnsi="Times New Roman" w:cs="Times New Roman"/>
            <w:szCs w:val="22"/>
          </w:rPr>
          <w:t>пунктом 2.2.1</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2.3. В случае привлечения гражданином для строительства (приобретения) жилья в качестве источника </w:t>
      </w:r>
      <w:proofErr w:type="spellStart"/>
      <w:r w:rsidRPr="00991053">
        <w:rPr>
          <w:rFonts w:ascii="Times New Roman" w:hAnsi="Times New Roman" w:cs="Times New Roman"/>
          <w:szCs w:val="22"/>
        </w:rPr>
        <w:t>софинансирования</w:t>
      </w:r>
      <w:proofErr w:type="spellEnd"/>
      <w:r w:rsidRPr="00991053">
        <w:rPr>
          <w:rFonts w:ascii="Times New Roman" w:hAnsi="Times New Roman" w:cs="Times New Roman"/>
          <w:szCs w:val="22"/>
        </w:rPr>
        <w:t xml:space="preserve"> жилищного кредита, в том числе ипотечного, полученного в кредитной организации,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proofErr w:type="gramStart"/>
      <w:r w:rsidRPr="00991053">
        <w:rPr>
          <w:rFonts w:ascii="Times New Roman" w:hAnsi="Times New Roman" w:cs="Times New Roman"/>
          <w:szCs w:val="22"/>
        </w:rPr>
        <w:t>имеющим право на получение социальной выплаты и включения его в список граждан, изъявивших желание улучшить жилищные условия с использованием социальных выплат, формируемый администрацией муниципального образования.</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2.3.1.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991053">
        <w:rPr>
          <w:rFonts w:ascii="Times New Roman" w:hAnsi="Times New Roman" w:cs="Times New Roman"/>
          <w:szCs w:val="22"/>
        </w:rPr>
        <w:t>.Р</w:t>
      </w:r>
      <w:proofErr w:type="gramEnd"/>
      <w:r w:rsidRPr="00991053">
        <w:rPr>
          <w:rFonts w:ascii="Times New Roman" w:hAnsi="Times New Roman" w:cs="Times New Roman"/>
          <w:szCs w:val="22"/>
        </w:rPr>
        <w:t>Ф" на возмещение недополученных доходов кредитных организаций, акционерного общества "ДОМ.РФ".</w:t>
      </w:r>
    </w:p>
    <w:p w:rsidR="0051248E" w:rsidRPr="00991053" w:rsidRDefault="0051248E">
      <w:pPr>
        <w:pStyle w:val="ConsPlusNormal"/>
        <w:spacing w:before="220"/>
        <w:ind w:firstLine="540"/>
        <w:jc w:val="both"/>
        <w:rPr>
          <w:rFonts w:ascii="Times New Roman" w:hAnsi="Times New Roman" w:cs="Times New Roman"/>
          <w:szCs w:val="22"/>
        </w:rPr>
      </w:pPr>
      <w:bookmarkStart w:id="5" w:name="P93"/>
      <w:bookmarkEnd w:id="5"/>
      <w:r w:rsidRPr="00991053">
        <w:rPr>
          <w:rFonts w:ascii="Times New Roman" w:hAnsi="Times New Roman" w:cs="Times New Roman"/>
          <w:szCs w:val="22"/>
        </w:rPr>
        <w:t xml:space="preserve">2.4. </w:t>
      </w:r>
      <w:proofErr w:type="gramStart"/>
      <w:r w:rsidRPr="00991053">
        <w:rPr>
          <w:rFonts w:ascii="Times New Roman" w:hAnsi="Times New Roman" w:cs="Times New Roman"/>
          <w:szCs w:val="22"/>
        </w:rPr>
        <w:t>Расчетная стоимость строительства (приобретения) жилья, используемая в случае выбора гражданами способов улучшения жилищных условий "участие в долевом строительстве многоквартирного дома" или "приобретение жилого помещения" для расчета размера социальной выплаты средств федерального и областного бюджетов или областного бюджета, определяется исходя из размера общей площади жилого помещения, установленного для семей разной численности (33 квадратных метра - для одиноко проживающих граждан, 42 квадратных метра</w:t>
      </w:r>
      <w:proofErr w:type="gramEnd"/>
      <w:r w:rsidRPr="00991053">
        <w:rPr>
          <w:rFonts w:ascii="Times New Roman" w:hAnsi="Times New Roman" w:cs="Times New Roman"/>
          <w:szCs w:val="22"/>
        </w:rPr>
        <w:t xml:space="preserve"> - </w:t>
      </w:r>
      <w:proofErr w:type="gramStart"/>
      <w:r w:rsidRPr="00991053">
        <w:rPr>
          <w:rFonts w:ascii="Times New Roman" w:hAnsi="Times New Roman" w:cs="Times New Roman"/>
          <w:szCs w:val="22"/>
        </w:rPr>
        <w:t>на семью из двух человек и по 18 квадратных метров на каждого члена семьи при численности семьи, составляющей три и более человек),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w:t>
      </w:r>
      <w:proofErr w:type="gramEnd"/>
      <w:r w:rsidRPr="00991053">
        <w:rPr>
          <w:rFonts w:ascii="Times New Roman" w:hAnsi="Times New Roman" w:cs="Times New Roman"/>
          <w:szCs w:val="22"/>
        </w:rPr>
        <w:t xml:space="preserve"> инфляции, </w:t>
      </w:r>
      <w:r w:rsidRPr="00991053">
        <w:rPr>
          <w:rFonts w:ascii="Times New Roman" w:hAnsi="Times New Roman" w:cs="Times New Roman"/>
          <w:szCs w:val="22"/>
        </w:rPr>
        <w:lastRenderedPageBreak/>
        <w:t>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Максимальная расчетная стоимость строительства жилья для граждан, выбравших способ улучшения жилищных условий "строительство индивидуального жилого дома", определяется исходя из размера общей площади жилого помещения (для одиноко проживающих граждан - 60 квадратных метров, на семью из двух человек - 80 квадратных метров, на семью от трех до шести человек - 110 квадратных метров, на семью от семи человек - по 18 квадратных метров на каждого</w:t>
      </w:r>
      <w:proofErr w:type="gramEnd"/>
      <w:r w:rsidRPr="00991053">
        <w:rPr>
          <w:rFonts w:ascii="Times New Roman" w:hAnsi="Times New Roman" w:cs="Times New Roman"/>
          <w:szCs w:val="22"/>
        </w:rPr>
        <w:t xml:space="preserve"> </w:t>
      </w:r>
      <w:proofErr w:type="gramStart"/>
      <w:r w:rsidRPr="00991053">
        <w:rPr>
          <w:rFonts w:ascii="Times New Roman" w:hAnsi="Times New Roman" w:cs="Times New Roman"/>
          <w:szCs w:val="22"/>
        </w:rPr>
        <w:t>члена семьи) и стоимости одного квадратного метра общей площади жилья на сельской территории Ленинградской области, утвержденной правовым актом комитета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Министерством экономического развития Российской Федерации на очередной финансовый год, но не превышающей средней рыночной стоимости одного квадратного метра</w:t>
      </w:r>
      <w:proofErr w:type="gramEnd"/>
      <w:r w:rsidRPr="00991053">
        <w:rPr>
          <w:rFonts w:ascii="Times New Roman" w:hAnsi="Times New Roman" w:cs="Times New Roman"/>
          <w:szCs w:val="22"/>
        </w:rPr>
        <w:t xml:space="preserve">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Для определения стоимости строительства (приобретения) жилья используется стоимость одного квадратного метра общей площади жилья, утвержденная комитетом для муниципального образования, которое гражданин и члены его семьи выбрали для постоянного места проживания (строительства или приобретения), но не превышающей средней рыночной стоимости одного квадратного метра общей площади жилья по Ленинградской области, определяемой Министерством строительства и жилищно-коммунального хозяйства Российской Федерации на первый квартал очередного</w:t>
      </w:r>
      <w:proofErr w:type="gramEnd"/>
      <w:r w:rsidRPr="00991053">
        <w:rPr>
          <w:rFonts w:ascii="Times New Roman" w:hAnsi="Times New Roman" w:cs="Times New Roman"/>
          <w:szCs w:val="22"/>
        </w:rPr>
        <w:t xml:space="preserve"> финансового года.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При выборе гражданином нескольких муниципальных образований на территории района в целях улучшения своих жилищных условий расчет производится с учетом меньшей стоимости одного квадратного метра общей площади жилья (в случае </w:t>
      </w:r>
      <w:proofErr w:type="gramStart"/>
      <w:r w:rsidRPr="00991053">
        <w:rPr>
          <w:rFonts w:ascii="Times New Roman" w:hAnsi="Times New Roman" w:cs="Times New Roman"/>
          <w:szCs w:val="22"/>
        </w:rPr>
        <w:t>отличия стоимости одного квадратного метра общей площади жилья</w:t>
      </w:r>
      <w:proofErr w:type="gramEnd"/>
      <w:r w:rsidRPr="00991053">
        <w:rPr>
          <w:rFonts w:ascii="Times New Roman" w:hAnsi="Times New Roman" w:cs="Times New Roman"/>
          <w:szCs w:val="22"/>
        </w:rPr>
        <w:t xml:space="preserve"> в муниципальных образованиях на территории района).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2.5. В случае предоставления гражданину социальной выплаты на завершение ранее начатого строительства индивидуального жилого дома размер социальной выплаты ограничивается остатком сметной стоимости строительства индивидуального жилого дома, соответствующего требованиям, установленным </w:t>
      </w:r>
      <w:hyperlink w:anchor="P125" w:history="1">
        <w:r w:rsidRPr="00991053">
          <w:rPr>
            <w:rFonts w:ascii="Times New Roman" w:hAnsi="Times New Roman" w:cs="Times New Roman"/>
            <w:szCs w:val="22"/>
          </w:rPr>
          <w:t>пунктом 2.10</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представления гражданином документов, установленных настоящим пунктом, стоимость (часть стоимости) незавершенного строительством индивидуального жилого дома учитывается в качестве собственных сре</w:t>
      </w:r>
      <w:proofErr w:type="gramStart"/>
      <w:r w:rsidRPr="00991053">
        <w:rPr>
          <w:rFonts w:ascii="Times New Roman" w:hAnsi="Times New Roman" w:cs="Times New Roman"/>
          <w:szCs w:val="22"/>
        </w:rPr>
        <w:t>дств пр</w:t>
      </w:r>
      <w:proofErr w:type="gramEnd"/>
      <w:r w:rsidRPr="00991053">
        <w:rPr>
          <w:rFonts w:ascii="Times New Roman" w:hAnsi="Times New Roman" w:cs="Times New Roman"/>
          <w:szCs w:val="22"/>
        </w:rPr>
        <w:t>и использовании средств социальной выплаты на завершение ранее начатого строительства индивидуального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Стоимость не завершенного строительством жилого дома определяется на основании отчета об оценке не завершенного строительством жилого дома, подготовленного в соответствии с требованиями Федерального </w:t>
      </w:r>
      <w:hyperlink r:id="rId18" w:history="1">
        <w:r w:rsidRPr="00991053">
          <w:rPr>
            <w:rFonts w:ascii="Times New Roman" w:hAnsi="Times New Roman" w:cs="Times New Roman"/>
            <w:szCs w:val="22"/>
          </w:rPr>
          <w:t>закона</w:t>
        </w:r>
      </w:hyperlink>
      <w:r w:rsidRPr="00991053">
        <w:rPr>
          <w:rFonts w:ascii="Times New Roman" w:hAnsi="Times New Roman" w:cs="Times New Roman"/>
          <w:szCs w:val="22"/>
        </w:rPr>
        <w:t xml:space="preserve"> от 29 июля 1998 года N 135-ФЗ "Об оценочной деятельности в Российской Федерации", проектно-сметной документации на строительство индивидуального жилого дома и выписки из ЕГРН.</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2.6. Определение размера социальной выплаты в отношении гражданина и всех членов его семьи, указанных в заявлении, производится комитетом (или по соглашению о взаимодействии - администрацией муниципального образования) в соответствии с порядком расчета размера социальной выплаты, утвержденным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Доля социальной выплаты, предоставляемой из федерального бюджета и средств областного бюджета: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не превышает 70 процентов (далее - базовая доля) от расчетной стоимости приобретения жилья для граждан, изъявивших желание улучшить жилищные условия способом "приобретение жилого помещения" или "приобретение жилого помещения в новом доме у застройщика";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не превышает 90 процентов (далее - максимальная доля) от расчетной стоимости строительства жилья для граждан, изъявивших желание улучшить жилищные условия способами "строительство индивидуального жилого дома" и "участие в долевом строительстве многоквартирного дома".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Доля средств федерального бюджета в социальной выплате гражданина, выбравшего способ улучшения жилищных условий "строительство индивидуального жилого дома" или "участие в долевом строительстве многоквартирного дома", устанавливается исходя из требований соглашения о предоставлении субсидии из федерального бюджета бюджету субъекта Российской Федерации, ежегодно заключаемого между Минсельхозом России и Правительством Ленинградской области, а также исходя из базовой доли.</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Разница между базовой долей и максимальной долей от расчетной стоимости строительства жилья подлежит оплате за счет средств областного бюджета.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Финансирование социальных выплат гражданам, выбравшим способ улучшения жилищных условий "строительство индивидуального жилого дома", производится исключительно из средств областного бюджета в размере, рассчитанном исходя из максимальной расчетной стоимости строительства (приобретения) жилья, используемой для определения размера социальной выплаты за минусом расчетной стоимости на условиях, определенных </w:t>
      </w:r>
      <w:hyperlink w:anchor="P93" w:history="1">
        <w:r w:rsidRPr="00991053">
          <w:rPr>
            <w:rFonts w:ascii="Times New Roman" w:hAnsi="Times New Roman" w:cs="Times New Roman"/>
            <w:szCs w:val="22"/>
          </w:rPr>
          <w:t>абзацем первым пункта 2.4</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2.7. Право граждан на получение социальной выплаты удостоверяется </w:t>
      </w:r>
      <w:hyperlink w:anchor="P287" w:history="1">
        <w:r w:rsidRPr="00991053">
          <w:rPr>
            <w:rFonts w:ascii="Times New Roman" w:hAnsi="Times New Roman" w:cs="Times New Roman"/>
            <w:szCs w:val="22"/>
          </w:rPr>
          <w:t>свидетельством</w:t>
        </w:r>
      </w:hyperlink>
      <w:r w:rsidRPr="00991053">
        <w:rPr>
          <w:rFonts w:ascii="Times New Roman" w:hAnsi="Times New Roman" w:cs="Times New Roman"/>
          <w:szCs w:val="22"/>
        </w:rPr>
        <w:t xml:space="preserve"> о предоставлении социальной выплаты на строительство (приобретение) жилья на сельских территориях (далее - свидетельство), не являющимся ценной бумагой, по форме согласно приложению 1 к настоящему Положению.</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Срок действия свидетельства в зависимости от способа улучшения жилищных условий от даты его выдачи составляет: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а) один год - в случае "приобретения жилого помещения" и "участия в долевом строительстве многоквартирного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два года - в случае "строительства индивидуального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Свидетельство, выданное гражданину на условиях частичного предоставления социальной выплаты, действует до 30 декабря года, следующего за датой выдачи, указанной в свидетельстве.</w:t>
      </w:r>
    </w:p>
    <w:p w:rsidR="0051248E" w:rsidRPr="00991053" w:rsidRDefault="0051248E">
      <w:pPr>
        <w:pStyle w:val="ConsPlusNormal"/>
        <w:spacing w:before="220"/>
        <w:ind w:firstLine="540"/>
        <w:jc w:val="both"/>
        <w:rPr>
          <w:rFonts w:ascii="Times New Roman" w:hAnsi="Times New Roman" w:cs="Times New Roman"/>
          <w:szCs w:val="22"/>
        </w:rPr>
      </w:pPr>
      <w:bookmarkStart w:id="6" w:name="P112"/>
      <w:bookmarkEnd w:id="6"/>
      <w:r w:rsidRPr="00991053">
        <w:rPr>
          <w:rFonts w:ascii="Times New Roman" w:hAnsi="Times New Roman" w:cs="Times New Roman"/>
          <w:szCs w:val="22"/>
        </w:rPr>
        <w:t xml:space="preserve">2.8. Социальная выплата, за исключением случая, установленного </w:t>
      </w:r>
      <w:hyperlink w:anchor="P123" w:history="1">
        <w:r w:rsidRPr="00991053">
          <w:rPr>
            <w:rFonts w:ascii="Times New Roman" w:hAnsi="Times New Roman" w:cs="Times New Roman"/>
            <w:szCs w:val="22"/>
          </w:rPr>
          <w:t>пунктом 2.8.1</w:t>
        </w:r>
      </w:hyperlink>
      <w:r w:rsidRPr="00991053">
        <w:rPr>
          <w:rFonts w:ascii="Times New Roman" w:hAnsi="Times New Roman" w:cs="Times New Roman"/>
          <w:szCs w:val="22"/>
        </w:rPr>
        <w:t xml:space="preserve"> настоящего Положения, может быть использована гражданином: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а) на приобретение жилого помещения на сельских территориях.</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91053">
        <w:rPr>
          <w:rFonts w:ascii="Times New Roman" w:hAnsi="Times New Roman" w:cs="Times New Roman"/>
          <w:szCs w:val="22"/>
        </w:rPr>
        <w:t>неполнородных</w:t>
      </w:r>
      <w:proofErr w:type="spellEnd"/>
      <w:r w:rsidRPr="00991053">
        <w:rPr>
          <w:rFonts w:ascii="Times New Roman" w:hAnsi="Times New Roman" w:cs="Times New Roman"/>
          <w:szCs w:val="22"/>
        </w:rPr>
        <w:t xml:space="preserve"> братьев и сестер), а также на приобретение жилого помещения, в котором владелец свидетельства (и члены семьи, указанные в свидетельстве) постоянно проживает (зарегистрирован по месту пребывания (жительства);</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б) на строительство индивидуального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60" w:history="1">
        <w:r w:rsidRPr="00991053">
          <w:rPr>
            <w:rFonts w:ascii="Times New Roman" w:hAnsi="Times New Roman" w:cs="Times New Roman"/>
            <w:szCs w:val="22"/>
          </w:rPr>
          <w:t>подпункте "а" пункта 2.2</w:t>
        </w:r>
      </w:hyperlink>
      <w:r w:rsidRPr="00991053">
        <w:rPr>
          <w:rFonts w:ascii="Times New Roman" w:hAnsi="Times New Roman" w:cs="Times New Roman"/>
          <w:szCs w:val="22"/>
        </w:rPr>
        <w:t xml:space="preserve"> настоящего Положения) на сельских территориях, в том числе на завершение ранее начатого строительства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В случае использования средств социальной выплаты на строительство индивидуального жилого дома допускается поэтапное перечисление средств социальной выплаты подрядчику (поставщику);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на участие в долевом строительстве многоквартирных домов (квартир) на сельских территориях. </w:t>
      </w:r>
      <w:proofErr w:type="gramStart"/>
      <w:r w:rsidRPr="00991053">
        <w:rPr>
          <w:rFonts w:ascii="Times New Roman" w:hAnsi="Times New Roman" w:cs="Times New Roman"/>
          <w:szCs w:val="22"/>
        </w:rPr>
        <w:t xml:space="preserve">При этом готовность строящегося многоквартирного дома на момент оплаты цены договора участия в долевом строительстве, оформленного в соответствии с требованиями Федерального </w:t>
      </w:r>
      <w:hyperlink r:id="rId19" w:history="1">
        <w:r w:rsidRPr="00991053">
          <w:rPr>
            <w:rFonts w:ascii="Times New Roman" w:hAnsi="Times New Roman" w:cs="Times New Roman"/>
            <w:szCs w:val="22"/>
          </w:rPr>
          <w:t>закона</w:t>
        </w:r>
      </w:hyperlink>
      <w:r w:rsidRPr="00991053">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из средств социальной выплаты должна быть не менее 50 процентов</w:t>
      </w:r>
      <w:proofErr w:type="gramEnd"/>
      <w:r w:rsidRPr="00991053">
        <w:rPr>
          <w:rFonts w:ascii="Times New Roman" w:hAnsi="Times New Roman" w:cs="Times New Roman"/>
          <w:szCs w:val="22"/>
        </w:rPr>
        <w:t xml:space="preserve">, за исключением случая заключения договора участия в долевом строительстве многоквартирного дома с обязанностью уплаты цены договора на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Перечень документов для оформления распоряжения на безналичное перечисление средств социальной выплаты с банковского счета гражданина застройщику (подрядчику, поставщику, продавцу, кредитной организации,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в целях использования средств социальной выплаты утверждается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Построенное (приобретенное) жилое помещение оформляется в общую собственность членов семьи гражданина - получателя социальной выплаты, указанных в свидетельстве.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использования для </w:t>
      </w:r>
      <w:proofErr w:type="spellStart"/>
      <w:r w:rsidRPr="00991053">
        <w:rPr>
          <w:rFonts w:ascii="Times New Roman" w:hAnsi="Times New Roman" w:cs="Times New Roman"/>
          <w:szCs w:val="22"/>
        </w:rPr>
        <w:t>софинансирования</w:t>
      </w:r>
      <w:proofErr w:type="spellEnd"/>
      <w:r w:rsidRPr="00991053">
        <w:rPr>
          <w:rFonts w:ascii="Times New Roman" w:hAnsi="Times New Roman" w:cs="Times New Roman"/>
          <w:szCs w:val="22"/>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гражданина, являющегося владельцем свидетельства (или обоих супругов, указанных в свидетельстве). </w:t>
      </w:r>
      <w:proofErr w:type="gramStart"/>
      <w:r w:rsidRPr="00991053">
        <w:rPr>
          <w:rFonts w:ascii="Times New Roman" w:hAnsi="Times New Roman" w:cs="Times New Roman"/>
          <w:szCs w:val="22"/>
        </w:rPr>
        <w:t>При этом владелец свидетельства (или владелец свидетельства и супруг (супруга), на чье имя оформлено право собственности на жилое помещение, представляет в комитет (администрацию муниципального образования)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не позднее одного месяца с даты снятия обременения.</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использования для </w:t>
      </w:r>
      <w:proofErr w:type="spellStart"/>
      <w:r w:rsidRPr="00991053">
        <w:rPr>
          <w:rFonts w:ascii="Times New Roman" w:hAnsi="Times New Roman" w:cs="Times New Roman"/>
          <w:szCs w:val="22"/>
        </w:rPr>
        <w:t>софинансирования</w:t>
      </w:r>
      <w:proofErr w:type="spellEnd"/>
      <w:r w:rsidRPr="00991053">
        <w:rPr>
          <w:rFonts w:ascii="Times New Roman" w:hAnsi="Times New Roman" w:cs="Times New Roman"/>
          <w:szCs w:val="22"/>
        </w:rPr>
        <w:t xml:space="preserve"> строительства (приобретения) жилья средств (части средств) материнского капитала оформление построенного (приобретенного) жилого помещения в собственность осуществляется в порядке, установленном </w:t>
      </w:r>
      <w:hyperlink r:id="rId20" w:history="1">
        <w:r w:rsidRPr="00991053">
          <w:rPr>
            <w:rFonts w:ascii="Times New Roman" w:hAnsi="Times New Roman" w:cs="Times New Roman"/>
            <w:szCs w:val="22"/>
          </w:rPr>
          <w:t>постановлением</w:t>
        </w:r>
      </w:hyperlink>
      <w:r w:rsidRPr="00991053">
        <w:rPr>
          <w:rFonts w:ascii="Times New Roman" w:hAnsi="Times New Roman" w:cs="Times New Roman"/>
          <w:szCs w:val="22"/>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При строительстве (приобретении) двух и более жилых помещений право собственности на каждое построенное (приобретенное) жилое помещение оформляется в равных долях на владельца свидетельства и членов семьи, указанных в свидетельстве.</w:t>
      </w:r>
    </w:p>
    <w:p w:rsidR="0051248E" w:rsidRPr="00991053" w:rsidRDefault="0051248E">
      <w:pPr>
        <w:pStyle w:val="ConsPlusNormal"/>
        <w:spacing w:before="220"/>
        <w:ind w:firstLine="540"/>
        <w:jc w:val="both"/>
        <w:rPr>
          <w:rFonts w:ascii="Times New Roman" w:hAnsi="Times New Roman" w:cs="Times New Roman"/>
          <w:szCs w:val="22"/>
        </w:rPr>
      </w:pPr>
      <w:bookmarkStart w:id="7" w:name="P123"/>
      <w:bookmarkEnd w:id="7"/>
      <w:r w:rsidRPr="00991053">
        <w:rPr>
          <w:rFonts w:ascii="Times New Roman" w:hAnsi="Times New Roman" w:cs="Times New Roman"/>
          <w:szCs w:val="22"/>
        </w:rPr>
        <w:t xml:space="preserve">2.8.1. </w:t>
      </w:r>
      <w:proofErr w:type="gramStart"/>
      <w:r w:rsidRPr="00991053">
        <w:rPr>
          <w:rFonts w:ascii="Times New Roman" w:hAnsi="Times New Roman" w:cs="Times New Roman"/>
          <w:szCs w:val="22"/>
        </w:rPr>
        <w:t xml:space="preserve">Социальная выплата в рамках областной программы предоставляется работающим в агропромышленном комплексе, социальной сфере, организациях, осуществляющих ветеринарную деятельность для сельскохозяйственных животных, при условии наличия высшего или среднего ветеринарного образования, организациям лесного хозяйства, гражданам, соответствующим требованиям </w:t>
      </w:r>
      <w:hyperlink w:anchor="P59" w:history="1">
        <w:r w:rsidRPr="00991053">
          <w:rPr>
            <w:rFonts w:ascii="Times New Roman" w:hAnsi="Times New Roman" w:cs="Times New Roman"/>
            <w:szCs w:val="22"/>
          </w:rPr>
          <w:t>пункта 2.2</w:t>
        </w:r>
      </w:hyperlink>
      <w:r w:rsidRPr="00991053">
        <w:rPr>
          <w:rFonts w:ascii="Times New Roman" w:hAnsi="Times New Roman" w:cs="Times New Roman"/>
          <w:szCs w:val="22"/>
        </w:rPr>
        <w:t xml:space="preserve"> настоящего Положения, и может быть использована исключительно на приобретение жилого помещения в новом доме у застройщика.</w:t>
      </w:r>
      <w:proofErr w:type="gramEnd"/>
    </w:p>
    <w:p w:rsidR="0051248E" w:rsidRPr="00991053" w:rsidRDefault="0051248E">
      <w:pPr>
        <w:pStyle w:val="ConsPlusNormal"/>
        <w:spacing w:before="220"/>
        <w:ind w:firstLine="540"/>
        <w:jc w:val="both"/>
        <w:rPr>
          <w:rFonts w:ascii="Times New Roman" w:hAnsi="Times New Roman" w:cs="Times New Roman"/>
          <w:szCs w:val="22"/>
        </w:rPr>
      </w:pPr>
      <w:bookmarkStart w:id="8" w:name="P124"/>
      <w:bookmarkEnd w:id="8"/>
      <w:r w:rsidRPr="00991053">
        <w:rPr>
          <w:rFonts w:ascii="Times New Roman" w:hAnsi="Times New Roman" w:cs="Times New Roman"/>
          <w:szCs w:val="22"/>
        </w:rPr>
        <w:t xml:space="preserve">2.9. Гражданин вправе осуществить строительство (приобретение) жилья сверх установленного </w:t>
      </w:r>
      <w:hyperlink w:anchor="P93" w:history="1">
        <w:r w:rsidRPr="00991053">
          <w:rPr>
            <w:rFonts w:ascii="Times New Roman" w:hAnsi="Times New Roman" w:cs="Times New Roman"/>
            <w:szCs w:val="22"/>
          </w:rPr>
          <w:t>пунктом 2.4</w:t>
        </w:r>
      </w:hyperlink>
      <w:r w:rsidRPr="00991053">
        <w:rPr>
          <w:rFonts w:ascii="Times New Roman" w:hAnsi="Times New Roman" w:cs="Times New Roman"/>
          <w:szCs w:val="22"/>
        </w:rPr>
        <w:t xml:space="preserve"> настоящего Положения размера общей площади жилого помещения при условии оплаты им за счет собственных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заемных средств стоимости строительства (приобретения) части жилья, превышающей указанный размер.</w:t>
      </w:r>
    </w:p>
    <w:p w:rsidR="0051248E" w:rsidRPr="00991053" w:rsidRDefault="0051248E">
      <w:pPr>
        <w:pStyle w:val="ConsPlusNormal"/>
        <w:spacing w:before="220"/>
        <w:ind w:firstLine="540"/>
        <w:jc w:val="both"/>
        <w:rPr>
          <w:rFonts w:ascii="Times New Roman" w:hAnsi="Times New Roman" w:cs="Times New Roman"/>
          <w:szCs w:val="22"/>
        </w:rPr>
      </w:pPr>
      <w:bookmarkStart w:id="9" w:name="P125"/>
      <w:bookmarkEnd w:id="9"/>
      <w:r w:rsidRPr="00991053">
        <w:rPr>
          <w:rFonts w:ascii="Times New Roman" w:hAnsi="Times New Roman" w:cs="Times New Roman"/>
          <w:szCs w:val="22"/>
        </w:rPr>
        <w:t>2.10. Приобретенное или построенное владельцем свидетельства жилое помещение должно быть:</w:t>
      </w:r>
    </w:p>
    <w:p w:rsidR="0051248E" w:rsidRPr="00991053" w:rsidRDefault="0051248E">
      <w:pPr>
        <w:pStyle w:val="ConsPlusNormal"/>
        <w:spacing w:before="220"/>
        <w:ind w:firstLine="540"/>
        <w:jc w:val="both"/>
        <w:rPr>
          <w:rFonts w:ascii="Times New Roman" w:hAnsi="Times New Roman" w:cs="Times New Roman"/>
          <w:szCs w:val="22"/>
        </w:rPr>
      </w:pPr>
      <w:bookmarkStart w:id="10" w:name="P126"/>
      <w:bookmarkEnd w:id="10"/>
      <w:r w:rsidRPr="00991053">
        <w:rPr>
          <w:rFonts w:ascii="Times New Roman" w:hAnsi="Times New Roman" w:cs="Times New Roman"/>
          <w:szCs w:val="22"/>
        </w:rPr>
        <w:t xml:space="preserve">а) </w:t>
      </w:r>
      <w:proofErr w:type="gramStart"/>
      <w:r w:rsidRPr="00991053">
        <w:rPr>
          <w:rFonts w:ascii="Times New Roman" w:hAnsi="Times New Roman" w:cs="Times New Roman"/>
          <w:szCs w:val="22"/>
        </w:rPr>
        <w:t>пригодным</w:t>
      </w:r>
      <w:proofErr w:type="gramEnd"/>
      <w:r w:rsidRPr="00991053">
        <w:rPr>
          <w:rFonts w:ascii="Times New Roman" w:hAnsi="Times New Roman" w:cs="Times New Roman"/>
          <w:szCs w:val="22"/>
        </w:rPr>
        <w:t xml:space="preserve"> для постоянного проживания;</w:t>
      </w:r>
    </w:p>
    <w:p w:rsidR="0051248E" w:rsidRPr="00991053" w:rsidRDefault="0051248E">
      <w:pPr>
        <w:pStyle w:val="ConsPlusNormal"/>
        <w:spacing w:before="220"/>
        <w:ind w:firstLine="540"/>
        <w:jc w:val="both"/>
        <w:rPr>
          <w:rFonts w:ascii="Times New Roman" w:hAnsi="Times New Roman" w:cs="Times New Roman"/>
          <w:szCs w:val="22"/>
        </w:rPr>
      </w:pPr>
      <w:bookmarkStart w:id="11" w:name="P127"/>
      <w:bookmarkEnd w:id="11"/>
      <w:r w:rsidRPr="00991053">
        <w:rPr>
          <w:rFonts w:ascii="Times New Roman" w:hAnsi="Times New Roman" w:cs="Times New Roman"/>
          <w:szCs w:val="22"/>
        </w:rPr>
        <w:t xml:space="preserve">б) обеспечено централизованными или автономными инженерными системами </w:t>
      </w:r>
      <w:r w:rsidRPr="00991053">
        <w:rPr>
          <w:rFonts w:ascii="Times New Roman" w:hAnsi="Times New Roman" w:cs="Times New Roman"/>
          <w:szCs w:val="22"/>
        </w:rPr>
        <w:lastRenderedPageBreak/>
        <w:t>(электроосвещение, водоснабжение, водоотведение, отопление, а в газифицированных районах также и газоснабжение);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не меньше размера, равного учетной норме площади жилого помещения в расчете на одного члена семьи, установленной органом местного самоуправления.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Соответствие жилого помещения требованиям, указанным в </w:t>
      </w:r>
      <w:hyperlink w:anchor="P126" w:history="1">
        <w:r w:rsidRPr="00991053">
          <w:rPr>
            <w:rFonts w:ascii="Times New Roman" w:hAnsi="Times New Roman" w:cs="Times New Roman"/>
            <w:szCs w:val="22"/>
          </w:rPr>
          <w:t>подпунктах "а"</w:t>
        </w:r>
      </w:hyperlink>
      <w:r w:rsidRPr="00991053">
        <w:rPr>
          <w:rFonts w:ascii="Times New Roman" w:hAnsi="Times New Roman" w:cs="Times New Roman"/>
          <w:szCs w:val="22"/>
        </w:rPr>
        <w:t xml:space="preserve"> и </w:t>
      </w:r>
      <w:hyperlink w:anchor="P127" w:history="1">
        <w:r w:rsidRPr="00991053">
          <w:rPr>
            <w:rFonts w:ascii="Times New Roman" w:hAnsi="Times New Roman" w:cs="Times New Roman"/>
            <w:szCs w:val="22"/>
          </w:rPr>
          <w:t>"б"</w:t>
        </w:r>
      </w:hyperlink>
      <w:r w:rsidRPr="00991053">
        <w:rPr>
          <w:rFonts w:ascii="Times New Roman" w:hAnsi="Times New Roman" w:cs="Times New Roman"/>
          <w:szCs w:val="22"/>
        </w:rPr>
        <w:t xml:space="preserve"> настоящего пункта, устанавливается межведомственной комиссией.</w:t>
      </w:r>
    </w:p>
    <w:p w:rsidR="0051248E" w:rsidRPr="00991053" w:rsidRDefault="0051248E">
      <w:pPr>
        <w:pStyle w:val="ConsPlusNormal"/>
        <w:spacing w:before="220"/>
        <w:ind w:firstLine="540"/>
        <w:jc w:val="both"/>
        <w:rPr>
          <w:rFonts w:ascii="Times New Roman" w:hAnsi="Times New Roman" w:cs="Times New Roman"/>
          <w:szCs w:val="22"/>
        </w:rPr>
      </w:pPr>
      <w:bookmarkStart w:id="12" w:name="P130"/>
      <w:bookmarkEnd w:id="12"/>
      <w:r w:rsidRPr="00991053">
        <w:rPr>
          <w:rFonts w:ascii="Times New Roman" w:hAnsi="Times New Roman" w:cs="Times New Roman"/>
          <w:szCs w:val="22"/>
        </w:rPr>
        <w:t>2.11. Размер социальной выплаты, указанный в свидетельстве, в соответствии с которым заключен договор строительства (приобретения) жилья, корректируется в случаях, если: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фактическая стоимость одного квадратного метра общей площади построенного (приобретенного) жилого помещения меньше средней рыночной стоимости одного квадратного метра общей площади жилья на сельской территории Ленинградской области, утвержденной правовым актом комитета. Размер социальной выплаты подлежит пересчету исходя из фактической стоимости одного квадратного метра общей площади жилья;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общая площадь построенного (приобретенного) жилого помещения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перерасчету исходя из фактической площади жилья.</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В случае строительства индивидуального жилого дома, в том числе завершения ранее начатого строительства (или реконструкции путем пристраивания жилого помещения к имеющемуся жилому дому), фактическая стоимость одного квадратного метра общей площади построенного (завершенного строительством, реконструированного) с использованием средств социальной выплаты индивидуального жилого дома и общая площадь индивидуального жилого дома определяются после регистрации права собственности граждан на построенный (завершенный строительством, реконструированный) индивидуальный</w:t>
      </w:r>
      <w:proofErr w:type="gramEnd"/>
      <w:r w:rsidRPr="00991053">
        <w:rPr>
          <w:rFonts w:ascii="Times New Roman" w:hAnsi="Times New Roman" w:cs="Times New Roman"/>
          <w:szCs w:val="22"/>
        </w:rPr>
        <w:t xml:space="preserve"> жилой </w:t>
      </w:r>
      <w:proofErr w:type="gramStart"/>
      <w:r w:rsidRPr="00991053">
        <w:rPr>
          <w:rFonts w:ascii="Times New Roman" w:hAnsi="Times New Roman" w:cs="Times New Roman"/>
          <w:szCs w:val="22"/>
        </w:rPr>
        <w:t>дом</w:t>
      </w:r>
      <w:proofErr w:type="gramEnd"/>
      <w:r w:rsidRPr="00991053">
        <w:rPr>
          <w:rFonts w:ascii="Times New Roman" w:hAnsi="Times New Roman" w:cs="Times New Roman"/>
          <w:szCs w:val="22"/>
        </w:rPr>
        <w:t xml:space="preserve"> на основании представленного получателем социальной выплаты отчета об оценке индивидуального жилого дома, подготовленного в соответствии с требованиями Федерального </w:t>
      </w:r>
      <w:hyperlink r:id="rId21" w:history="1">
        <w:r w:rsidRPr="00991053">
          <w:rPr>
            <w:rFonts w:ascii="Times New Roman" w:hAnsi="Times New Roman" w:cs="Times New Roman"/>
            <w:szCs w:val="22"/>
          </w:rPr>
          <w:t>закона</w:t>
        </w:r>
      </w:hyperlink>
      <w:r w:rsidRPr="00991053">
        <w:rPr>
          <w:rFonts w:ascii="Times New Roman" w:hAnsi="Times New Roman" w:cs="Times New Roman"/>
          <w:szCs w:val="22"/>
        </w:rPr>
        <w:t xml:space="preserve"> от 29 июля 1998 года N 135-ФЗ "Об оценочной деятельности в Российской Федерации", и проектно-сметной документации.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После представления владельцем свидетельства указанных документов в сроки, определенные </w:t>
      </w:r>
      <w:hyperlink w:anchor="P221" w:history="1">
        <w:r w:rsidRPr="00991053">
          <w:rPr>
            <w:rFonts w:ascii="Times New Roman" w:hAnsi="Times New Roman" w:cs="Times New Roman"/>
            <w:szCs w:val="22"/>
          </w:rPr>
          <w:t>пунктом 2.29</w:t>
        </w:r>
      </w:hyperlink>
      <w:r w:rsidRPr="00991053">
        <w:rPr>
          <w:rFonts w:ascii="Times New Roman" w:hAnsi="Times New Roman" w:cs="Times New Roman"/>
          <w:szCs w:val="22"/>
        </w:rPr>
        <w:t xml:space="preserve"> настоящего Положения, комитет осуществляет перерасчет размера социальной выплаты исходя из фактической площади и фактической стоимости одного квадратного метра общей площади построенного жилого помещения (далее - фактическая социальная выплата).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В случае уменьшения размера социальной выплаты (на основании перерасчета, произведенного комитетом в соответствии с представленными владельцем свидетельства документами) разница между предоставленной социальной выплатой и фактической социальной выплатой подлежит возврату в областной бюджет.</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отказа владельца свидетельства от возврата разницы между социальной выплатой, предоставленной на основании свидетельства, и фактической социальной выплатой комитет вправе истребовать в судебном порядке от гражданина средства в размере предоставленной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2.12. Перечень документов, порядок формирования сводных списков, а также порядок внесения изменений в сводные списки устанавливаются нормативным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Ежегодно не позднее 1 августа года, предшествующего планируемому, граждане, изъявившие желание участвовать в планируемом году в мероприятии на территории муниципального образования, представляют в администрацию муниципального образования заявление с приложением необходимых документов.</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Администрация муниципального образования в порядке, установленном нормативным правовым актом комитета, принимает от гражданина заявление и документы (или отказывает в приеме).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Администрация муниципального образования уведомляет гражданина, допущенного (не допущенного) к участию в программе, о признании (или об отказе в признании) соответствующим условиям программы.</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Ежегодно не позднее 1 сентября года, предшествующего планируемому, администрация муниципального образования в соответствии с </w:t>
      </w:r>
      <w:hyperlink r:id="rId22" w:history="1">
        <w:r w:rsidRPr="00991053">
          <w:rPr>
            <w:rFonts w:ascii="Times New Roman" w:hAnsi="Times New Roman" w:cs="Times New Roman"/>
            <w:szCs w:val="22"/>
          </w:rPr>
          <w:t>пунктом 23</w:t>
        </w:r>
      </w:hyperlink>
      <w:r w:rsidRPr="00991053">
        <w:rPr>
          <w:rFonts w:ascii="Times New Roman" w:hAnsi="Times New Roman" w:cs="Times New Roman"/>
          <w:szCs w:val="22"/>
        </w:rPr>
        <w:t xml:space="preserve"> типового положения проверяет документы и формирует списки граждан, изъявивших желание участвовать в планируемом году в мероприятии, оформляет необходимые документы (информацию) и представляет:</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и в комитет - информацию о гражданах, изъявивших желание участвовать в мероприятиях по предоставлению гражданам социальных выплат на строительство (приобретение) жилья в планируемом году, в электронном виде по формам, утвержденным комитетом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на согласование;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комитет - согласованные комитетом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списки граждан, изъявивших желание участвовать в планируемом году в мероприятии по предоставлению гражданам социальных выплат на строительство (приобретение) жилья на сельской территории муниципального образования, и необходимые документы.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Ежегодно не позднее 1 октября года, предшествующего планируемому году, комитет проводит проверку принятых от администрации муниципального образования документов.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Формирование сводных списков осуществляется комитетом согласно порядку, определенному </w:t>
      </w:r>
      <w:hyperlink r:id="rId23" w:history="1">
        <w:r w:rsidRPr="00991053">
          <w:rPr>
            <w:rFonts w:ascii="Times New Roman" w:hAnsi="Times New Roman" w:cs="Times New Roman"/>
            <w:szCs w:val="22"/>
          </w:rPr>
          <w:t>пунктами 7</w:t>
        </w:r>
      </w:hyperlink>
      <w:r w:rsidRPr="00991053">
        <w:rPr>
          <w:rFonts w:ascii="Times New Roman" w:hAnsi="Times New Roman" w:cs="Times New Roman"/>
          <w:szCs w:val="22"/>
        </w:rPr>
        <w:t xml:space="preserve"> и </w:t>
      </w:r>
      <w:hyperlink r:id="rId24" w:history="1">
        <w:r w:rsidRPr="00991053">
          <w:rPr>
            <w:rFonts w:ascii="Times New Roman" w:hAnsi="Times New Roman" w:cs="Times New Roman"/>
            <w:szCs w:val="22"/>
          </w:rPr>
          <w:t>8</w:t>
        </w:r>
      </w:hyperlink>
      <w:r w:rsidRPr="00991053">
        <w:rPr>
          <w:rFonts w:ascii="Times New Roman" w:hAnsi="Times New Roman" w:cs="Times New Roman"/>
          <w:szCs w:val="22"/>
        </w:rPr>
        <w:t xml:space="preserve"> типового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Ежегодно не позднее 1 ноября года, предшествующего </w:t>
      </w:r>
      <w:proofErr w:type="gramStart"/>
      <w:r w:rsidRPr="00991053">
        <w:rPr>
          <w:rFonts w:ascii="Times New Roman" w:hAnsi="Times New Roman" w:cs="Times New Roman"/>
          <w:szCs w:val="22"/>
        </w:rPr>
        <w:t>планируемому</w:t>
      </w:r>
      <w:proofErr w:type="gramEnd"/>
      <w:r w:rsidRPr="00991053">
        <w:rPr>
          <w:rFonts w:ascii="Times New Roman" w:hAnsi="Times New Roman" w:cs="Times New Roman"/>
          <w:szCs w:val="22"/>
        </w:rPr>
        <w:t>, комитет формирует проекты сводных списков и представляет их на рассмотрение комиссии.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Сводные списки утверждаются правовым актом комитета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Комитет направляет администрациям муниципальных образований письменные уведомления по гражданам, включенным в сводные списки, а также не включенным в сводные списки с мотивированным указанием причин отказа включения в сводные списки.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2.13. </w:t>
      </w:r>
      <w:proofErr w:type="gramStart"/>
      <w:r w:rsidRPr="00991053">
        <w:rPr>
          <w:rFonts w:ascii="Times New Roman" w:hAnsi="Times New Roman" w:cs="Times New Roman"/>
          <w:szCs w:val="22"/>
        </w:rPr>
        <w:t xml:space="preserve">В течение трех рабочих дней после согласования комиссией сводных списков комитет формирует и направляет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проект, а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представляет в Министерство сельского хозяйства Российской Федерации в срок, установленный Министерством сельского хозяйства Российской Федерации, предварительный список участников мероприятий - получателей социальных выплат по Ленинградской области на планируемый</w:t>
      </w:r>
      <w:proofErr w:type="gramEnd"/>
      <w:r w:rsidRPr="00991053">
        <w:rPr>
          <w:rFonts w:ascii="Times New Roman" w:hAnsi="Times New Roman" w:cs="Times New Roman"/>
          <w:szCs w:val="22"/>
        </w:rPr>
        <w:t xml:space="preserve"> финансовый год (далее - предварительный список). На основании сформированного комитетом предварительного списка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представляет в Министерство сельского хозяйства Российской Федерации утвержденный сводный список участников мероприятий по форме, утвержденной Министерством сельского хозяйства Российской Федерации.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 xml:space="preserve">Предварительный список формируется в разрезе муниципальных образований согласно порядку, определенному </w:t>
      </w:r>
      <w:hyperlink r:id="rId25" w:history="1">
        <w:r w:rsidRPr="00991053">
          <w:rPr>
            <w:rFonts w:ascii="Times New Roman" w:hAnsi="Times New Roman" w:cs="Times New Roman"/>
            <w:szCs w:val="22"/>
          </w:rPr>
          <w:t>пунктами 7</w:t>
        </w:r>
      </w:hyperlink>
      <w:r w:rsidRPr="00991053">
        <w:rPr>
          <w:rFonts w:ascii="Times New Roman" w:hAnsi="Times New Roman" w:cs="Times New Roman"/>
          <w:szCs w:val="22"/>
        </w:rPr>
        <w:t xml:space="preserve"> и </w:t>
      </w:r>
      <w:hyperlink r:id="rId26" w:history="1">
        <w:r w:rsidRPr="00991053">
          <w:rPr>
            <w:rFonts w:ascii="Times New Roman" w:hAnsi="Times New Roman" w:cs="Times New Roman"/>
            <w:szCs w:val="22"/>
          </w:rPr>
          <w:t>8</w:t>
        </w:r>
      </w:hyperlink>
      <w:r w:rsidRPr="00991053">
        <w:rPr>
          <w:rFonts w:ascii="Times New Roman" w:hAnsi="Times New Roman" w:cs="Times New Roman"/>
          <w:szCs w:val="22"/>
        </w:rPr>
        <w:t xml:space="preserve"> типового положения.</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В случае внесения изменений в предварительный список в ходе получения и реализации гражданами предоставленных социальных выплат комитет формирует проект уточненного предварительного списка участников мероприятий, а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утверждает и представляет уточненный предварительный список участников мероприятий в Министерство сельского хозяйства Российской Федерации до 30 декабря текущего года.</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2.14. После вступления в силу законодательных (правовых) актов о бюджете соответствующего уровня (федерального, областного, муниципального) на текущий финансовый год и заключения соглашения с Министерством сельского хозяйства Российской Федерации комитет осуществляет формирование проектов списков получателей социальных выплат в текущем финансовом году в рамках федеральной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областной программы.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Порядок формирования списков получателей социальных выплат, а также порядок внесения в них изменений устанавливаются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список получателей социальных выплат в рамках федеральной подпрограммы включаются граждане, соответствующие условиям, установленным типовым положением.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высвобождения в текущем финансовом году по каким-либо основаниям средств, предназначенных для предоставления социальной выплаты гражданам из списка получателей социальной выплаты, высвободившаяся сумма средств подлежит распределению гражданам, включенным в резерв на получение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если размера остатка бюджетных ассигнований текущего года недостаточно для предоставления социальной выплаты гражданину из резерва, находящемуся в сводном списке за гражданином, которому предоставлена социальная выплата, обеспечение его социальной выплатой производится на условиях частичного предоставления в пределах остатка бюджетных ассигнований (с согласия данного гражданина).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Предоставление гражданину оставшейся части социальной выплаты производится в очередном финансовом году за счет бюджетных ассигнований, запланированных на очередной финансовый год. Заявитель включается в список получателей очередного финансового года под номером 1.</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высвобождения бюджетных средств текущего года, достаточных для предоставления оставшейся части социальной выплаты, финансирование оставшейся части социальной выплаты производится в текущем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отказа гражданина от частичного предоставления социальной выплаты производится обеспечение социальной выплатой следующего в сводном списке гражданина (с его согласия) на условиях частичного предоставления.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правовым актом утверждает список получателей социальных выплат, а также измененные списки получателей социальных выплат и в течение двух рабочих дней после утверждения представляет в комитет и Комитет финансов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Сформированные с учетом представленных гражданами и администрациями муниципальных образований документов проекты измененных списков получателей социальных выплат комитет направляет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на утверждение, при этом в сводный список изменения не вносятся.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На общую сумму социальных выплат, не превышающую объем дополнительно выделенных средств федерального бюджета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областного бюджета и бюджетных средств, не распределенных в текущем финансовом году, из части сводного списка граждан, составляющей </w:t>
      </w:r>
      <w:r w:rsidRPr="00991053">
        <w:rPr>
          <w:rFonts w:ascii="Times New Roman" w:hAnsi="Times New Roman" w:cs="Times New Roman"/>
          <w:szCs w:val="22"/>
        </w:rPr>
        <w:lastRenderedPageBreak/>
        <w:t>резерв на получение социальной выплаты, комитетом формируется проект измененного списка получателей социальных выплат в текущем финансовом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если граждане, изъявившие желание получить социальную выплату в текущем финансовом году, включенные в резерв, обеспечены государственной поддержкой, а дополнительно выделенные средства федерального бюджета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областного бюджета на текущий финансовый год не распределены в полном объеме, комитет формирует проект дополнительного списка граждан - получателей социальных выплат из числа граждан, изъявивших желание получить социальную выплату в планируемом году, в соответствии с порядком формирования сводного списка, определенным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Если после выдачи гражданам свидетельств федеральным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областным законодательством изменены ранее установленные условия предоставления социальных выплат, реализация получателями социальных выплат, предоставленных им на основании свидетельств, осуществляется по новым правилам при наличии их письменного согласия.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2.15. Комитет в течение пяти рабочих дней </w:t>
      </w:r>
      <w:proofErr w:type="gramStart"/>
      <w:r w:rsidRPr="00991053">
        <w:rPr>
          <w:rFonts w:ascii="Times New Roman" w:hAnsi="Times New Roman" w:cs="Times New Roman"/>
          <w:szCs w:val="22"/>
        </w:rPr>
        <w:t>с даты вступления</w:t>
      </w:r>
      <w:proofErr w:type="gramEnd"/>
      <w:r w:rsidRPr="00991053">
        <w:rPr>
          <w:rFonts w:ascii="Times New Roman" w:hAnsi="Times New Roman" w:cs="Times New Roman"/>
          <w:szCs w:val="22"/>
        </w:rPr>
        <w:t xml:space="preserve"> в силу правового акта комитета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об утверждении списка (внесении изменений в список) получателей социальных выплат уведомляет об этом в письменной форме администрации муниципальных образований для информирования граждан о необходимости явки для получения свидетельства.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2.16. Граждане - получатели социальной выплаты после подачи заявления на участие в мероприятии программы, продолжающие непрерывную трудовую деятельность в соответствующей сфере на сельских территориях муниципального района Ленинградской области, приглашенные для получения свидетельства, представляют в комитет (администрацию муниципального образования) документы согласно перечню документов, утвержденному правовым актом комитета. Гражданам, не подтвердившим непрерывную трудовую деятельность в соответствующей сфере на сельских территориях муниципального района, после подачи заявления на участие в мероприятии программы свидетельство не выдается.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2.17. Комитет оформляет </w:t>
      </w:r>
      <w:hyperlink w:anchor="P287" w:history="1">
        <w:r w:rsidRPr="00991053">
          <w:rPr>
            <w:rFonts w:ascii="Times New Roman" w:hAnsi="Times New Roman" w:cs="Times New Roman"/>
            <w:szCs w:val="22"/>
          </w:rPr>
          <w:t>свидетельства</w:t>
        </w:r>
      </w:hyperlink>
      <w:r w:rsidRPr="00991053">
        <w:rPr>
          <w:rFonts w:ascii="Times New Roman" w:hAnsi="Times New Roman" w:cs="Times New Roman"/>
          <w:szCs w:val="22"/>
        </w:rPr>
        <w:t xml:space="preserve"> по форме согласно приложению 1 к настоящему Положению и направляет для подписания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Порядок выдачи свидетельств устанавливается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2.18. Комитет заключает с гражданином, получившим свидетельство, соглашение о целевом использовании в соответствии с выбранным способом улучшения жилищных условий, обязательным пунктом которого является условие корректировки размера социальной выплаты на основании </w:t>
      </w:r>
      <w:hyperlink w:anchor="P130" w:history="1">
        <w:r w:rsidRPr="00991053">
          <w:rPr>
            <w:rFonts w:ascii="Times New Roman" w:hAnsi="Times New Roman" w:cs="Times New Roman"/>
            <w:szCs w:val="22"/>
          </w:rPr>
          <w:t>пункта 2.11</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Заключение между гражданином и комитетом на дату выдачи свидетельства соглашения о целевом использовании и трехстороннего соглашения является обязательным при предоставлении и использовании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Соглашения, указанные в настоящем пункте, заключаются в день выдачи свидетельства.</w:t>
      </w:r>
    </w:p>
    <w:p w:rsidR="0051248E" w:rsidRPr="00991053" w:rsidRDefault="0051248E">
      <w:pPr>
        <w:pStyle w:val="ConsPlusNormal"/>
        <w:spacing w:before="220"/>
        <w:ind w:firstLine="540"/>
        <w:jc w:val="both"/>
        <w:rPr>
          <w:rFonts w:ascii="Times New Roman" w:hAnsi="Times New Roman" w:cs="Times New Roman"/>
          <w:szCs w:val="22"/>
        </w:rPr>
      </w:pPr>
      <w:bookmarkStart w:id="13" w:name="P173"/>
      <w:bookmarkEnd w:id="13"/>
      <w:r w:rsidRPr="00991053">
        <w:rPr>
          <w:rFonts w:ascii="Times New Roman" w:hAnsi="Times New Roman" w:cs="Times New Roman"/>
          <w:szCs w:val="22"/>
        </w:rPr>
        <w:t xml:space="preserve">2.19. При утрате или порче свидетельства, изменении способа улучшения жилищных условий (за исключением случая, установленного </w:t>
      </w:r>
      <w:hyperlink w:anchor="P123" w:history="1">
        <w:r w:rsidRPr="00991053">
          <w:rPr>
            <w:rFonts w:ascii="Times New Roman" w:hAnsi="Times New Roman" w:cs="Times New Roman"/>
            <w:szCs w:val="22"/>
          </w:rPr>
          <w:t>пунктом 2.8.1</w:t>
        </w:r>
      </w:hyperlink>
      <w:r w:rsidRPr="00991053">
        <w:rPr>
          <w:rFonts w:ascii="Times New Roman" w:hAnsi="Times New Roman" w:cs="Times New Roman"/>
          <w:szCs w:val="22"/>
        </w:rPr>
        <w:t xml:space="preserve"> настоящего Положения), изменении места улучшения жилищных условий, смерти члена семьи владельца свидетельства, рождении ребенка, владелец свидетельства представляет в комитет заявление о замене свидетельства с указанием соответствующих обстоятельств (и при необходимости прилагает подтверждающие документы).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Порядок, условия замены свидетельства устанавливаются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2.19.1. Заявление о замене свидетельства в случае рождения ребенка представляется не </w:t>
      </w:r>
      <w:proofErr w:type="gramStart"/>
      <w:r w:rsidRPr="00991053">
        <w:rPr>
          <w:rFonts w:ascii="Times New Roman" w:hAnsi="Times New Roman" w:cs="Times New Roman"/>
          <w:szCs w:val="22"/>
        </w:rPr>
        <w:t>позднее</w:t>
      </w:r>
      <w:proofErr w:type="gramEnd"/>
      <w:r w:rsidRPr="00991053">
        <w:rPr>
          <w:rFonts w:ascii="Times New Roman" w:hAnsi="Times New Roman" w:cs="Times New Roman"/>
          <w:szCs w:val="22"/>
        </w:rPr>
        <w:t xml:space="preserve"> чем за три месяца до окончания срока действия свидетельства при условии, что </w:t>
      </w:r>
      <w:r w:rsidRPr="00991053">
        <w:rPr>
          <w:rFonts w:ascii="Times New Roman" w:hAnsi="Times New Roman" w:cs="Times New Roman"/>
          <w:szCs w:val="22"/>
        </w:rPr>
        <w:lastRenderedPageBreak/>
        <w:t>гражданин не использовал средства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 заявлением владелец свидетельства представляет в комитет документы на ребенка как на члена его семьи в соответствии с перечнем, установленным правовым актом комитета для подачи заявления на участие в мероприятии.</w:t>
      </w:r>
    </w:p>
    <w:p w:rsidR="0051248E" w:rsidRPr="00991053" w:rsidRDefault="0051248E">
      <w:pPr>
        <w:pStyle w:val="ConsPlusNormal"/>
        <w:spacing w:before="220"/>
        <w:ind w:firstLine="540"/>
        <w:jc w:val="both"/>
        <w:rPr>
          <w:rFonts w:ascii="Times New Roman" w:hAnsi="Times New Roman" w:cs="Times New Roman"/>
          <w:szCs w:val="22"/>
        </w:rPr>
      </w:pPr>
      <w:bookmarkStart w:id="14" w:name="P177"/>
      <w:bookmarkEnd w:id="14"/>
      <w:r w:rsidRPr="00991053">
        <w:rPr>
          <w:rFonts w:ascii="Times New Roman" w:hAnsi="Times New Roman" w:cs="Times New Roman"/>
          <w:szCs w:val="22"/>
        </w:rPr>
        <w:t xml:space="preserve">2.19.2. Заявление о замене свидетельства в случае изменения способа улучшения жилищных условий со "строительство индивидуального жилого дома" на "участие в долевом строительстве многоквартирного дома", "приобретение жилого помещения в новом доме у застройщика" или "приобретение жилого помещения" представляется не </w:t>
      </w:r>
      <w:proofErr w:type="gramStart"/>
      <w:r w:rsidRPr="00991053">
        <w:rPr>
          <w:rFonts w:ascii="Times New Roman" w:hAnsi="Times New Roman" w:cs="Times New Roman"/>
          <w:szCs w:val="22"/>
        </w:rPr>
        <w:t>позднее</w:t>
      </w:r>
      <w:proofErr w:type="gramEnd"/>
      <w:r w:rsidRPr="00991053">
        <w:rPr>
          <w:rFonts w:ascii="Times New Roman" w:hAnsi="Times New Roman" w:cs="Times New Roman"/>
          <w:szCs w:val="22"/>
        </w:rPr>
        <w:t xml:space="preserve"> чем за 18 месяцев до окончания срока действия свидетельства при условии, что гражданин не использовал средства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Общий срок предоставления средств социальной выплаты получателю свидетельства, изменившему способ улучшения жилищных условий со "строительства индивидуального жилого дома" на иной ("участие в долевом строительстве многоквартирного дома", или "приобретение жилого помещения в новом доме у застройщика", или "приобретение жилого помещения"), не может превышать одного года с даты выдачи первичного свидетельства на "строительство индивидуального жилого дома".</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2.19.3. Срок действия свидетельства, выданного в порядке замены, исчисляется </w:t>
      </w:r>
      <w:proofErr w:type="gramStart"/>
      <w:r w:rsidRPr="00991053">
        <w:rPr>
          <w:rFonts w:ascii="Times New Roman" w:hAnsi="Times New Roman" w:cs="Times New Roman"/>
          <w:szCs w:val="22"/>
        </w:rPr>
        <w:t>с даты выдачи</w:t>
      </w:r>
      <w:proofErr w:type="gramEnd"/>
      <w:r w:rsidRPr="00991053">
        <w:rPr>
          <w:rFonts w:ascii="Times New Roman" w:hAnsi="Times New Roman" w:cs="Times New Roman"/>
          <w:szCs w:val="22"/>
        </w:rPr>
        <w:t xml:space="preserve"> нового свидетельства по день окончания срока действия первичного свидетельства, взамен которого оно выдано (с учетом </w:t>
      </w:r>
      <w:hyperlink w:anchor="P177" w:history="1">
        <w:r w:rsidRPr="00991053">
          <w:rPr>
            <w:rFonts w:ascii="Times New Roman" w:hAnsi="Times New Roman" w:cs="Times New Roman"/>
            <w:szCs w:val="22"/>
          </w:rPr>
          <w:t>пункта 2.19.2</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2.20. </w:t>
      </w:r>
      <w:proofErr w:type="gramStart"/>
      <w:r w:rsidRPr="00991053">
        <w:rPr>
          <w:rFonts w:ascii="Times New Roman" w:hAnsi="Times New Roman" w:cs="Times New Roman"/>
          <w:szCs w:val="22"/>
        </w:rPr>
        <w:t xml:space="preserve">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заключает с банками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закрытых банковских счетов по обслуживанию социальных выплат.</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Информация об открытых банковских счетах предоставляется в течение трех рабочих дней с момента открытия банковского счета.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оказания финансовой поддержки владельцам свидетельств из бюджета муниципального образования администрация муниципального образования заключает с банками аналогичные соглашения.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2.21. </w:t>
      </w:r>
      <w:proofErr w:type="gramStart"/>
      <w:r w:rsidRPr="00991053">
        <w:rPr>
          <w:rFonts w:ascii="Times New Roman" w:hAnsi="Times New Roman" w:cs="Times New Roman"/>
          <w:szCs w:val="22"/>
        </w:rPr>
        <w:t>На основании свидетельства владелец свидетельства в трехдневный срок с даты получения свидетельства заключает с банком договор об открытии банковского счета для обслуживания социальных выплат (далее - банковский счет) и в трехдневный срок с даты получения свидетельства представляет в комитет (администрацию муниципального образования) копию договора банковского счета для перечисления комитетом средств социальной выплаты.</w:t>
      </w:r>
      <w:proofErr w:type="gramEnd"/>
      <w:r w:rsidRPr="00991053">
        <w:rPr>
          <w:rFonts w:ascii="Times New Roman" w:hAnsi="Times New Roman" w:cs="Times New Roman"/>
          <w:szCs w:val="22"/>
        </w:rPr>
        <w:t xml:space="preserve"> Оригинал свидетельства до его оплаты хранится в банке.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При несоответствии данных, указанных в свидетельстве, данным, содержащимся в документе владельца свидетельства, удостоверяющим его личность, банковский счет не открывается.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договоре банковского счета содержатся основные условия и порядок взаимоотношений банка и владельца свидетельства. Один экземпляр соответствующего договора находится у владельца свидетельства.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Банковские счета владельцев свидетельств закрываются банком на основании распоряжений комитета. Соответствующие свидетельства передаются в комитет. Банк извещает комитет и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об открытии и закрытии банковских счетов граждан в соответствии с заключенным между банком и Правительством Ленинградской области соглашением.</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lastRenderedPageBreak/>
        <w:t>В течение 10 рабочих дней после получения письменного извещения от банка или от владельца свидетельства об открытии банковского счета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бюджетных средств с приложением копий свидетельства, соглашения о целевом использовании, банковского извещения об открытии гражданином - владельцем свидетельства банковского счета или</w:t>
      </w:r>
      <w:proofErr w:type="gramEnd"/>
      <w:r w:rsidRPr="00991053">
        <w:rPr>
          <w:rFonts w:ascii="Times New Roman" w:hAnsi="Times New Roman" w:cs="Times New Roman"/>
          <w:szCs w:val="22"/>
        </w:rPr>
        <w:t xml:space="preserve"> копии договора банковского счета.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Комитет в течение пяти рабочих дней </w:t>
      </w:r>
      <w:proofErr w:type="gramStart"/>
      <w:r w:rsidRPr="00991053">
        <w:rPr>
          <w:rFonts w:ascii="Times New Roman" w:hAnsi="Times New Roman" w:cs="Times New Roman"/>
          <w:szCs w:val="22"/>
        </w:rPr>
        <w:t>с даты перечисления</w:t>
      </w:r>
      <w:proofErr w:type="gramEnd"/>
      <w:r w:rsidRPr="00991053">
        <w:rPr>
          <w:rFonts w:ascii="Times New Roman" w:hAnsi="Times New Roman" w:cs="Times New Roman"/>
          <w:szCs w:val="22"/>
        </w:rPr>
        <w:t xml:space="preserve"> бюджетных средств информирует администрации муниципальных образований о направлении средств на банковские счета граждан в целях доведения указанной информации до граждан.</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2.22. В целях перечисления средств социальной выплаты владелец свидетельства представляет в банк:</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распоряжение комитета на безналичное перечисление средств социальной выплаты на банковский счет продавца (застройщика,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подрядчика, поставщика, кредитной организации). Без представления такого распоряжения перечисление социальной выплаты не производится;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(в случае участия в долевом строительстве многоквартирного дома), или договор подряда (поставки материалов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оборудования, оказания услуг по строительству и отделке), подтверждающий расходы на строительство индивидуального жилого дома (в случае строительства индивидуального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Банк производит проверку банковских реквизитов продавца (застройщика, счета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подрядчика, поставщика, кредитной организации) для перечисления средств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выявления ошибок в банковских реквизитах банк возвращает документы владельцу свидетельства. Перечисление социальной выплаты не производится.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отсутствия ошибок в банковских реквизитах банк производит перечисление социальной выплаты по назначению. После перечисления денежных средств банк выдает владельцу свидетельства выписку по банковскому счету, платежное поручение (чек-ордер)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справку о перечислении денежных средств.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2.23. Социальная выплата может быть использована владельцем свидетельства на уплату первоначального взноса в счет оплаты строящегося (приобретаемого) жилого помещения на основании соответствующего договора или расходов на строительство индивидуального жилого дома в случае получения владельцем свидетельства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владельцем свидетельства и супругом (супругой) кредита или займа на строительство (приобретение) жилого помещения.</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В этом случае владелец свидетельства представляет в банк кредитный договор или договор займа (указанные договоры подлежат государственной регистрации, если они содержат обеспеченное ипотекой обязательство), договор банковского счета, договор купли-продажи жилого помещения (в случае приобретения готового жилья), договор участия в долевом строительстве многоквартирного дома (в случае приобретения жилья в строящемся многоквартирном доме), договор подряда либо иные документы, подтверждающие расходы на строительство</w:t>
      </w:r>
      <w:proofErr w:type="gramEnd"/>
      <w:r w:rsidRPr="00991053">
        <w:rPr>
          <w:rFonts w:ascii="Times New Roman" w:hAnsi="Times New Roman" w:cs="Times New Roman"/>
          <w:szCs w:val="22"/>
        </w:rPr>
        <w:t xml:space="preserve"> индивидуального жилого дома (далее - документы на строительство) (в случае строительства индивидуального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2.24. Для оформления распоряжения на безналичное перечисление средств социальной выплаты продавцу (застройщику, на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xml:space="preserve">, подрядчику, поставщику, кредитной организации (лицу), указанной в кредитном договоре) в течение срока действия договора об открытии и обслуживании блокированного банковского счета гражданин представляет в комитет </w:t>
      </w:r>
      <w:r w:rsidRPr="00991053">
        <w:rPr>
          <w:rFonts w:ascii="Times New Roman" w:hAnsi="Times New Roman" w:cs="Times New Roman"/>
          <w:szCs w:val="22"/>
        </w:rPr>
        <w:lastRenderedPageBreak/>
        <w:t>документы согласно перечню документов, утвержденному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2.25. </w:t>
      </w:r>
      <w:proofErr w:type="gramStart"/>
      <w:r w:rsidRPr="00991053">
        <w:rPr>
          <w:rFonts w:ascii="Times New Roman" w:hAnsi="Times New Roman" w:cs="Times New Roman"/>
          <w:szCs w:val="22"/>
        </w:rPr>
        <w:t xml:space="preserve">Комитет издает распоряжение на безналичное перечисление средств социальной выплаты продавцу (застройщику, на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подрядчику, поставщику, кредитной организации (лицу), указанным в кредитном договоре) с указанием реквизитов банковских счетов и направляет его в банк.</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При наличии письменного согласия владельца свидетельства распоряжение выдается гражданину на руки для представления в банк.</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Перечень документов, представляемых владельцем свидетельства в комитет для оплаты строящегося (приобретаемого) жилого помещения, порядок и сроки их проверки устанавливаются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На основании представленных владельцем свидетельства документов для издания распоряжения комитет производит их проверку: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приобретения жилого помещения - на соответствие требованиям, предусмотренным </w:t>
      </w:r>
      <w:hyperlink w:anchor="P112" w:history="1">
        <w:r w:rsidRPr="00991053">
          <w:rPr>
            <w:rFonts w:ascii="Times New Roman" w:hAnsi="Times New Roman" w:cs="Times New Roman"/>
            <w:szCs w:val="22"/>
          </w:rPr>
          <w:t>пунктами 2.8</w:t>
        </w:r>
      </w:hyperlink>
      <w:r w:rsidRPr="00991053">
        <w:rPr>
          <w:rFonts w:ascii="Times New Roman" w:hAnsi="Times New Roman" w:cs="Times New Roman"/>
          <w:szCs w:val="22"/>
        </w:rPr>
        <w:t xml:space="preserve">, </w:t>
      </w:r>
      <w:hyperlink w:anchor="P123" w:history="1">
        <w:r w:rsidRPr="00991053">
          <w:rPr>
            <w:rFonts w:ascii="Times New Roman" w:hAnsi="Times New Roman" w:cs="Times New Roman"/>
            <w:szCs w:val="22"/>
          </w:rPr>
          <w:t>2.8.1</w:t>
        </w:r>
      </w:hyperlink>
      <w:r w:rsidRPr="00991053">
        <w:rPr>
          <w:rFonts w:ascii="Times New Roman" w:hAnsi="Times New Roman" w:cs="Times New Roman"/>
          <w:szCs w:val="22"/>
        </w:rPr>
        <w:t xml:space="preserve">, </w:t>
      </w:r>
      <w:hyperlink w:anchor="P125" w:history="1">
        <w:r w:rsidRPr="00991053">
          <w:rPr>
            <w:rFonts w:ascii="Times New Roman" w:hAnsi="Times New Roman" w:cs="Times New Roman"/>
            <w:szCs w:val="22"/>
          </w:rPr>
          <w:t>2.10</w:t>
        </w:r>
      </w:hyperlink>
      <w:r w:rsidRPr="00991053">
        <w:rPr>
          <w:rFonts w:ascii="Times New Roman" w:hAnsi="Times New Roman" w:cs="Times New Roman"/>
          <w:szCs w:val="22"/>
        </w:rPr>
        <w:t xml:space="preserve"> и </w:t>
      </w:r>
      <w:hyperlink w:anchor="P130" w:history="1">
        <w:r w:rsidRPr="00991053">
          <w:rPr>
            <w:rFonts w:ascii="Times New Roman" w:hAnsi="Times New Roman" w:cs="Times New Roman"/>
            <w:szCs w:val="22"/>
          </w:rPr>
          <w:t>2.11</w:t>
        </w:r>
      </w:hyperlink>
      <w:r w:rsidRPr="00991053">
        <w:rPr>
          <w:rFonts w:ascii="Times New Roman" w:hAnsi="Times New Roman" w:cs="Times New Roman"/>
          <w:szCs w:val="22"/>
        </w:rPr>
        <w:t xml:space="preserve"> настоящего Положения, и перечню, установленному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участия в долевом строительстве многоквартирного дома - на соответствие требованиям, предусмотренным </w:t>
      </w:r>
      <w:hyperlink w:anchor="P112" w:history="1">
        <w:r w:rsidRPr="00991053">
          <w:rPr>
            <w:rFonts w:ascii="Times New Roman" w:hAnsi="Times New Roman" w:cs="Times New Roman"/>
            <w:szCs w:val="22"/>
          </w:rPr>
          <w:t>пунктами 2.8</w:t>
        </w:r>
      </w:hyperlink>
      <w:r w:rsidRPr="00991053">
        <w:rPr>
          <w:rFonts w:ascii="Times New Roman" w:hAnsi="Times New Roman" w:cs="Times New Roman"/>
          <w:szCs w:val="22"/>
        </w:rPr>
        <w:t xml:space="preserve"> и </w:t>
      </w:r>
      <w:hyperlink w:anchor="P130" w:history="1">
        <w:r w:rsidRPr="00991053">
          <w:rPr>
            <w:rFonts w:ascii="Times New Roman" w:hAnsi="Times New Roman" w:cs="Times New Roman"/>
            <w:szCs w:val="22"/>
          </w:rPr>
          <w:t>2.11</w:t>
        </w:r>
      </w:hyperlink>
      <w:r w:rsidRPr="00991053">
        <w:rPr>
          <w:rFonts w:ascii="Times New Roman" w:hAnsi="Times New Roman" w:cs="Times New Roman"/>
          <w:szCs w:val="22"/>
        </w:rPr>
        <w:t xml:space="preserve"> настоящего Положения, и перечню, установленному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строительства индивидуального жилого дома - на соответствие требованиям, предусмотренным </w:t>
      </w:r>
      <w:hyperlink w:anchor="P112" w:history="1">
        <w:r w:rsidRPr="00991053">
          <w:rPr>
            <w:rFonts w:ascii="Times New Roman" w:hAnsi="Times New Roman" w:cs="Times New Roman"/>
            <w:szCs w:val="22"/>
          </w:rPr>
          <w:t>пунктом 2.8</w:t>
        </w:r>
      </w:hyperlink>
      <w:r w:rsidRPr="00991053">
        <w:rPr>
          <w:rFonts w:ascii="Times New Roman" w:hAnsi="Times New Roman" w:cs="Times New Roman"/>
          <w:szCs w:val="22"/>
        </w:rPr>
        <w:t xml:space="preserve"> настоящего Положения, и перечню, установленному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Проверка соблюдения владельцем свидетельства требований, установленных </w:t>
      </w:r>
      <w:hyperlink w:anchor="P125" w:history="1">
        <w:r w:rsidRPr="00991053">
          <w:rPr>
            <w:rFonts w:ascii="Times New Roman" w:hAnsi="Times New Roman" w:cs="Times New Roman"/>
            <w:szCs w:val="22"/>
          </w:rPr>
          <w:t>пунктами 2.10</w:t>
        </w:r>
      </w:hyperlink>
      <w:r w:rsidRPr="00991053">
        <w:rPr>
          <w:rFonts w:ascii="Times New Roman" w:hAnsi="Times New Roman" w:cs="Times New Roman"/>
          <w:szCs w:val="22"/>
        </w:rPr>
        <w:t xml:space="preserve"> и </w:t>
      </w:r>
      <w:hyperlink w:anchor="P130" w:history="1">
        <w:r w:rsidRPr="00991053">
          <w:rPr>
            <w:rFonts w:ascii="Times New Roman" w:hAnsi="Times New Roman" w:cs="Times New Roman"/>
            <w:szCs w:val="22"/>
          </w:rPr>
          <w:t>2.11</w:t>
        </w:r>
      </w:hyperlink>
      <w:r w:rsidRPr="00991053">
        <w:rPr>
          <w:rFonts w:ascii="Times New Roman" w:hAnsi="Times New Roman" w:cs="Times New Roman"/>
          <w:szCs w:val="22"/>
        </w:rPr>
        <w:t xml:space="preserve"> настоящего Положения, производится комитетом в соответствии с </w:t>
      </w:r>
      <w:hyperlink w:anchor="P221" w:history="1">
        <w:r w:rsidRPr="00991053">
          <w:rPr>
            <w:rFonts w:ascii="Times New Roman" w:hAnsi="Times New Roman" w:cs="Times New Roman"/>
            <w:szCs w:val="22"/>
          </w:rPr>
          <w:t>пунктом 2.29</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выявления комитетом нарушений владельцем свидетельства порядка представления документов, а также несоответствия требованиям, установленным настоящим пунктом, распоряжение не издается.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2.26. Банк не позднее одного рабочего дня после поступления из бюджета Ленинградской области средств социальной выплаты зачисляет их на банковский счет владельца свидетельства.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Перечисление средств социальной выплаты с банковских счетов владельцев свидетель</w:t>
      </w:r>
      <w:proofErr w:type="gramStart"/>
      <w:r w:rsidRPr="00991053">
        <w:rPr>
          <w:rFonts w:ascii="Times New Roman" w:hAnsi="Times New Roman" w:cs="Times New Roman"/>
          <w:szCs w:val="22"/>
        </w:rPr>
        <w:t>ств пр</w:t>
      </w:r>
      <w:proofErr w:type="gramEnd"/>
      <w:r w:rsidRPr="00991053">
        <w:rPr>
          <w:rFonts w:ascii="Times New Roman" w:hAnsi="Times New Roman" w:cs="Times New Roman"/>
          <w:szCs w:val="22"/>
        </w:rPr>
        <w:t>оизводится банком не позднее пяти рабочих дней с даты получения распоряжения комитета на перечисление указанных средств: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исполнителю (подрядчику), указанному в договоре подряда на строительство индивидуального жилого дома, для владельца свидетельства;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в) застройщику, указанному в договоре участия в долевом строительстве многоквартирного дома, в котором владелец свидетельства является участником долевого строительства, оформленном в соответствии с требованиями Федерального </w:t>
      </w:r>
      <w:hyperlink r:id="rId27" w:history="1">
        <w:r w:rsidRPr="00991053">
          <w:rPr>
            <w:rFonts w:ascii="Times New Roman" w:hAnsi="Times New Roman" w:cs="Times New Roman"/>
            <w:szCs w:val="22"/>
          </w:rPr>
          <w:t>закона</w:t>
        </w:r>
      </w:hyperlink>
      <w:r w:rsidRPr="00991053">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требований </w:t>
      </w:r>
      <w:hyperlink r:id="rId28" w:history="1">
        <w:r w:rsidRPr="00991053">
          <w:rPr>
            <w:rFonts w:ascii="Times New Roman" w:hAnsi="Times New Roman" w:cs="Times New Roman"/>
            <w:szCs w:val="22"/>
          </w:rPr>
          <w:t>постановления</w:t>
        </w:r>
      </w:hyperlink>
      <w:r w:rsidRPr="00991053">
        <w:rPr>
          <w:rFonts w:ascii="Times New Roman" w:hAnsi="Times New Roman" w:cs="Times New Roman"/>
          <w:szCs w:val="22"/>
        </w:rPr>
        <w:t xml:space="preserve"> Правительства Российской</w:t>
      </w:r>
      <w:proofErr w:type="gramEnd"/>
      <w:r w:rsidRPr="00991053">
        <w:rPr>
          <w:rFonts w:ascii="Times New Roman" w:hAnsi="Times New Roman" w:cs="Times New Roman"/>
          <w:szCs w:val="22"/>
        </w:rPr>
        <w:t xml:space="preserve"> Федерации от 22 апреля 2019 года N 480 "О критериях, определяющих степень готовности многоквартирного дома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 xml:space="preserve">или) иного объекта недвижимости и количество заключенных договоров участия в долевом строительстве, при условии соответствия которым застройщику предоставляется право на привлечение денежных </w:t>
      </w:r>
      <w:r w:rsidRPr="00991053">
        <w:rPr>
          <w:rFonts w:ascii="Times New Roman" w:hAnsi="Times New Roman" w:cs="Times New Roman"/>
          <w:szCs w:val="22"/>
        </w:rPr>
        <w:lastRenderedPageBreak/>
        <w:t>средств участников долевого строительства без использования счетов, предусмотренных статьей 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г) продавцу (поставщику), указанному в договоре купли-продажи материалов, оборудования для строительства индивидуального жилого дома собственными силами, осуществляемого владельцем свидетельства;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д) кредитной организации (или юридическому лицу), указанному в кредитном договоре (договоре займа) о предоставлении владельцу свидетельства кредита (займа) на строительство (приобретение) жилья, в том числе ипотечного;</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е) владельцу свидетельства на счет </w:t>
      </w:r>
      <w:proofErr w:type="spellStart"/>
      <w:r w:rsidRPr="00991053">
        <w:rPr>
          <w:rFonts w:ascii="Times New Roman" w:hAnsi="Times New Roman" w:cs="Times New Roman"/>
          <w:szCs w:val="22"/>
        </w:rPr>
        <w:t>эскроу</w:t>
      </w:r>
      <w:proofErr w:type="spellEnd"/>
      <w:r w:rsidRPr="00991053">
        <w:rPr>
          <w:rFonts w:ascii="Times New Roman" w:hAnsi="Times New Roman" w:cs="Times New Roman"/>
          <w:szCs w:val="22"/>
        </w:rPr>
        <w:t xml:space="preserve"> в случае, предусмотренном законодательством Российской Федерации.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В случае полной оплаты строительства (приобретения) жилья и закрытия банковского счета на основании распоряжения комитета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w:t>
      </w:r>
      <w:hyperlink w:anchor="P216" w:history="1">
        <w:r w:rsidRPr="00991053">
          <w:rPr>
            <w:rFonts w:ascii="Times New Roman" w:hAnsi="Times New Roman" w:cs="Times New Roman"/>
            <w:szCs w:val="22"/>
          </w:rPr>
          <w:t>пункте 2.27</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bookmarkStart w:id="15" w:name="P216"/>
      <w:bookmarkEnd w:id="15"/>
      <w:r w:rsidRPr="00991053">
        <w:rPr>
          <w:rFonts w:ascii="Times New Roman" w:hAnsi="Times New Roman" w:cs="Times New Roman"/>
          <w:szCs w:val="22"/>
        </w:rPr>
        <w:t>2.27. Банк направляет свидетельство в комитет: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а) в течение срока его действия - если в банк поступили новое свидетельство, оформленное на имя владельца свидетельства в случае, указанном в </w:t>
      </w:r>
      <w:hyperlink w:anchor="P173" w:history="1">
        <w:r w:rsidRPr="00991053">
          <w:rPr>
            <w:rFonts w:ascii="Times New Roman" w:hAnsi="Times New Roman" w:cs="Times New Roman"/>
            <w:szCs w:val="22"/>
          </w:rPr>
          <w:t>пункте 2.19</w:t>
        </w:r>
      </w:hyperlink>
      <w:r w:rsidRPr="00991053">
        <w:rPr>
          <w:rFonts w:ascii="Times New Roman" w:hAnsi="Times New Roman" w:cs="Times New Roman"/>
          <w:szCs w:val="22"/>
        </w:rPr>
        <w:t xml:space="preserve"> настоящего Положения, и распоряжение комитета о перечислении средств социальной выплаты с предложением закрыть банковский счет владельца свидетельства (в течение 30 дней </w:t>
      </w:r>
      <w:proofErr w:type="gramStart"/>
      <w:r w:rsidRPr="00991053">
        <w:rPr>
          <w:rFonts w:ascii="Times New Roman" w:hAnsi="Times New Roman" w:cs="Times New Roman"/>
          <w:szCs w:val="22"/>
        </w:rPr>
        <w:t>с даты поступления</w:t>
      </w:r>
      <w:proofErr w:type="gramEnd"/>
      <w:r w:rsidRPr="00991053">
        <w:rPr>
          <w:rFonts w:ascii="Times New Roman" w:hAnsi="Times New Roman" w:cs="Times New Roman"/>
          <w:szCs w:val="22"/>
        </w:rPr>
        <w:t xml:space="preserve"> нового свидетельства);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в течение 30 дней после истечения срока действия свидетельства - на основании распоряжения комитета о возврате в областной бюджет средств социальной выплаты с предложением закрыть банковский счет владельца свидетельства (в соответствии с заключенным с банком соглашением).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При направлении в комитет свидетельства банковский счет владельца свидетельства банком закрывается.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2.28. Комитет ежемесячно до 15-го числа направляет администрациям соответствующих муниципальных образований информацию о гражданах, реализовавших средства социальной выплаты в истекшем месяце, в целях снятия владельцев свидетельств (и членов их семей, указанных в свидетельстве) с учета нуждающихся в улучшении жилищных условий и исключении из соответствующих реестров.</w:t>
      </w:r>
    </w:p>
    <w:p w:rsidR="0051248E" w:rsidRPr="00991053" w:rsidRDefault="0051248E">
      <w:pPr>
        <w:pStyle w:val="ConsPlusNormal"/>
        <w:spacing w:before="220"/>
        <w:ind w:firstLine="540"/>
        <w:jc w:val="both"/>
        <w:rPr>
          <w:rFonts w:ascii="Times New Roman" w:hAnsi="Times New Roman" w:cs="Times New Roman"/>
          <w:szCs w:val="22"/>
        </w:rPr>
      </w:pPr>
      <w:bookmarkStart w:id="16" w:name="P221"/>
      <w:bookmarkEnd w:id="16"/>
      <w:r w:rsidRPr="00991053">
        <w:rPr>
          <w:rFonts w:ascii="Times New Roman" w:hAnsi="Times New Roman" w:cs="Times New Roman"/>
          <w:szCs w:val="22"/>
        </w:rPr>
        <w:t>2.29. Владелец свидетельства, улучшивший свои жилищные условия с использованием социальной выплаты, получает:</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1) выписку из ЕГРН о праве собственности на гражданина и членов семьи, указанных в свидетельстве (осуществляет государственную регистрацию права собственности на построенное или приобретенное жилье);</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 информационную справку о регистрации, свидетельство о регистрации по месту жительства (для граждан, не достигших 14-летнего возраста) установленной формы, а также отметку о регистрации по месту жительства, проставленную в документе, удостоверяющем личность гражданина;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3) справку администрации муниципального образования о том, что жилое помещение соответствует требованиям программы, является благоустроенным, и документ (заключение) о </w:t>
      </w:r>
      <w:r w:rsidRPr="00991053">
        <w:rPr>
          <w:rFonts w:ascii="Times New Roman" w:hAnsi="Times New Roman" w:cs="Times New Roman"/>
          <w:szCs w:val="22"/>
        </w:rPr>
        <w:lastRenderedPageBreak/>
        <w:t xml:space="preserve">принятии решения о соответствии помещения требованиям, предъявляемым к жилому помещению, и его пригодности для проживания комиссией, созданной в соответствии с </w:t>
      </w:r>
      <w:hyperlink r:id="rId29" w:history="1">
        <w:r w:rsidRPr="00991053">
          <w:rPr>
            <w:rFonts w:ascii="Times New Roman" w:hAnsi="Times New Roman" w:cs="Times New Roman"/>
            <w:szCs w:val="22"/>
          </w:rPr>
          <w:t>постановлением</w:t>
        </w:r>
      </w:hyperlink>
      <w:r w:rsidRPr="00991053">
        <w:rPr>
          <w:rFonts w:ascii="Times New Roman" w:hAnsi="Times New Roman" w:cs="Times New Roman"/>
          <w:szCs w:val="22"/>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w:t>
      </w:r>
      <w:proofErr w:type="gramEnd"/>
      <w:r w:rsidRPr="00991053">
        <w:rPr>
          <w:rFonts w:ascii="Times New Roman" w:hAnsi="Times New Roman" w:cs="Times New Roman"/>
          <w:szCs w:val="22"/>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4) отчет об оценке завершенного строительством жилого дома, подготовленный в соответствии с Федеральным </w:t>
      </w:r>
      <w:hyperlink r:id="rId30" w:history="1">
        <w:r w:rsidRPr="00991053">
          <w:rPr>
            <w:rFonts w:ascii="Times New Roman" w:hAnsi="Times New Roman" w:cs="Times New Roman"/>
            <w:szCs w:val="22"/>
          </w:rPr>
          <w:t>законом</w:t>
        </w:r>
      </w:hyperlink>
      <w:r w:rsidRPr="00991053">
        <w:rPr>
          <w:rFonts w:ascii="Times New Roman" w:hAnsi="Times New Roman" w:cs="Times New Roman"/>
          <w:szCs w:val="22"/>
        </w:rPr>
        <w:t xml:space="preserve"> от 29 июля 1998 года N 135-ФЗ "Об оценочной деятельности в Российской Федерации" (в случае использования средств социальной выплаты на строительство индивидуального жилого дома).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Гражданин выполняет обязательства по сдаче жилья (в случае предоставления ему и членам его семьи, указанным в свидетельстве, помещения по договору социального найма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найма специализированного помещения) собственнику помещения.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Гражданин представляет в администрацию муниципального образования установленные </w:t>
      </w:r>
      <w:hyperlink r:id="rId31" w:history="1">
        <w:r w:rsidRPr="00991053">
          <w:rPr>
            <w:rFonts w:ascii="Times New Roman" w:hAnsi="Times New Roman" w:cs="Times New Roman"/>
            <w:szCs w:val="22"/>
          </w:rPr>
          <w:t>постановлением</w:t>
        </w:r>
      </w:hyperlink>
      <w:r w:rsidRPr="00991053">
        <w:rPr>
          <w:rFonts w:ascii="Times New Roman" w:hAnsi="Times New Roman" w:cs="Times New Roman"/>
          <w:szCs w:val="22"/>
        </w:rPr>
        <w:t xml:space="preserve"> Правительства Ленинградской области от 25 января 2006 года N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документы, необходимые для исключения из соответствующего реестра граждан. Документы, указанные в настоящем пункте, гражданин представляет в комитет и администрацию муниципального образования.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Сроки оформления и представления документов:</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использования средств социальной выплаты на приобретение жилого помещения (приобретение жилого помещения в новом доме у застройщика) - до окончания срока действия свидетельства, но не позднее одного месяца после получения распоряжения комитета на оплату средств социальной выплаты при реализации свидетельства;</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в случае использования средств социальной выплаты на участие в долевом строительстве многоквартирного дома - не позднее шести месяцев с даты наступления срока передачи застройщиком объекта долевого строительства участнику долевого строительства в соответствии с </w:t>
      </w:r>
      <w:hyperlink r:id="rId32" w:history="1">
        <w:r w:rsidRPr="00991053">
          <w:rPr>
            <w:rFonts w:ascii="Times New Roman" w:hAnsi="Times New Roman" w:cs="Times New Roman"/>
            <w:szCs w:val="22"/>
          </w:rPr>
          <w:t>подпунктом 2 части 4 статьи 4</w:t>
        </w:r>
      </w:hyperlink>
      <w:r w:rsidRPr="00991053">
        <w:rPr>
          <w:rFonts w:ascii="Times New Roman" w:hAnsi="Times New Roman" w:cs="Times New Roman"/>
          <w:szCs w:val="22"/>
        </w:rPr>
        <w:t xml:space="preserve"> Федерального закона от 30 декабря 2004 года N 214-ФЗ "Об участии в долевом строительстве многоквартирных домов и иных объектов недвижимости и о</w:t>
      </w:r>
      <w:proofErr w:type="gramEnd"/>
      <w:r w:rsidRPr="00991053">
        <w:rPr>
          <w:rFonts w:ascii="Times New Roman" w:hAnsi="Times New Roman" w:cs="Times New Roman"/>
          <w:szCs w:val="22"/>
        </w:rPr>
        <w:t xml:space="preserve"> </w:t>
      </w:r>
      <w:proofErr w:type="gramStart"/>
      <w:r w:rsidRPr="00991053">
        <w:rPr>
          <w:rFonts w:ascii="Times New Roman" w:hAnsi="Times New Roman" w:cs="Times New Roman"/>
          <w:szCs w:val="22"/>
        </w:rPr>
        <w:t>внесении</w:t>
      </w:r>
      <w:proofErr w:type="gramEnd"/>
      <w:r w:rsidRPr="00991053">
        <w:rPr>
          <w:rFonts w:ascii="Times New Roman" w:hAnsi="Times New Roman" w:cs="Times New Roman"/>
          <w:szCs w:val="22"/>
        </w:rPr>
        <w:t xml:space="preserve"> изменений в некоторые законодательные акты Российской Федерации", указанного в договоре участия в долевом строительстве многоквартирного дома, представленном владельцем свидетельства в комитет;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случае использования средств социальной выплаты на строительство индивидуального жилого дома - до окончания срока действия свидетельства, но не позднее одного месяца после оформления права собственности граждан.</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Комитет вправе истребовать в судебном порядке от владельца свидетельства средства в размере предоставленной социальной выплаты в следующих случаях:</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если не соблюден срок, установленный для оформления жилого помещения в собственность;</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если не соблюдены сроки оформления и представления документов, установленные настоящим пунктом;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если жилое помещение приобретено владельцем свидетельства и членами его семьи, указанными в свидетельстве,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91053">
        <w:rPr>
          <w:rFonts w:ascii="Times New Roman" w:hAnsi="Times New Roman" w:cs="Times New Roman"/>
          <w:szCs w:val="22"/>
        </w:rPr>
        <w:t>неполнородных</w:t>
      </w:r>
      <w:proofErr w:type="spellEnd"/>
      <w:r w:rsidRPr="00991053">
        <w:rPr>
          <w:rFonts w:ascii="Times New Roman" w:hAnsi="Times New Roman" w:cs="Times New Roman"/>
          <w:szCs w:val="22"/>
        </w:rPr>
        <w:t xml:space="preserve"> братьев и сестер);</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если приобретено жилое помещение, в котором гражданин и его семья проживают;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если представлены документы, содержащие недостоверные данные, либо сокрыты данные, влияющие на размер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если владелец свидетельства (и (или) члены его семьи) реализовал </w:t>
      </w:r>
      <w:proofErr w:type="gramStart"/>
      <w:r w:rsidRPr="00991053">
        <w:rPr>
          <w:rFonts w:ascii="Times New Roman" w:hAnsi="Times New Roman" w:cs="Times New Roman"/>
          <w:szCs w:val="22"/>
        </w:rPr>
        <w:t>и(</w:t>
      </w:r>
      <w:proofErr w:type="gramEnd"/>
      <w:r w:rsidRPr="00991053">
        <w:rPr>
          <w:rFonts w:ascii="Times New Roman" w:hAnsi="Times New Roman" w:cs="Times New Roman"/>
          <w:szCs w:val="22"/>
        </w:rPr>
        <w:t>или) передал в аренду третьим лицам жилое помещение (индивидуальный жилой дом) в течение пяти лет со дня оформления права собственности.</w:t>
      </w:r>
    </w:p>
    <w:p w:rsidR="0051248E" w:rsidRPr="00991053" w:rsidRDefault="0051248E">
      <w:pPr>
        <w:pStyle w:val="ConsPlusNormal"/>
        <w:spacing w:before="220"/>
        <w:ind w:firstLine="540"/>
        <w:jc w:val="both"/>
        <w:rPr>
          <w:rFonts w:ascii="Times New Roman" w:hAnsi="Times New Roman" w:cs="Times New Roman"/>
          <w:szCs w:val="22"/>
        </w:rPr>
      </w:pPr>
      <w:bookmarkStart w:id="17" w:name="P239"/>
      <w:bookmarkEnd w:id="17"/>
      <w:r w:rsidRPr="00991053">
        <w:rPr>
          <w:rFonts w:ascii="Times New Roman" w:hAnsi="Times New Roman" w:cs="Times New Roman"/>
          <w:szCs w:val="22"/>
        </w:rPr>
        <w:t xml:space="preserve">2.30. По факту улучшения жилищных условий владельцев свидетельств (членов их семей, указанных в свидетельстве), реализовавших средства социальной выплаты, администрация муниципального образования снимает граждан с учета нуждающихся в улучшении жилищных условий (исключает из реестра) и представляет заверенную копию соответствующего документа в комитет не позднее 3-го числа месяца, следующего </w:t>
      </w:r>
      <w:proofErr w:type="gramStart"/>
      <w:r w:rsidRPr="00991053">
        <w:rPr>
          <w:rFonts w:ascii="Times New Roman" w:hAnsi="Times New Roman" w:cs="Times New Roman"/>
          <w:szCs w:val="22"/>
        </w:rPr>
        <w:t>за</w:t>
      </w:r>
      <w:proofErr w:type="gramEnd"/>
      <w:r w:rsidRPr="00991053">
        <w:rPr>
          <w:rFonts w:ascii="Times New Roman" w:hAnsi="Times New Roman" w:cs="Times New Roman"/>
          <w:szCs w:val="22"/>
        </w:rPr>
        <w:t xml:space="preserve"> отчетным.</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2.31. Комитет: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а) контролирует целевой характер использования бюджетных средств на строительство (приобретение) жилья на сельских территориях, осуществляет ведение бухгалтерского учета и статистической отчетности об их использовании по формам, установленным Федеральной службой государственной статистики. </w:t>
      </w:r>
      <w:proofErr w:type="gramStart"/>
      <w:r w:rsidRPr="00991053">
        <w:rPr>
          <w:rFonts w:ascii="Times New Roman" w:hAnsi="Times New Roman" w:cs="Times New Roman"/>
          <w:szCs w:val="22"/>
        </w:rPr>
        <w:t>Бюджетные средства, использованные владельцами свидетельств не по целевому назначению, подлежат возврату в областной бюджет в установленном законодательством порядке;</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осуществляет мониторинг снятия граждан с учета нуждающихся в улучшении жилищных условий (исключения из реестра) администрациями муниципальных образований;</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в) ежемесячно представляет в электронном виде не позднее 8-го числа месяца, следующего за отчетным,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сведения о ходе реализации федеральной подпрограммы по форме статистического наблюдения (далее - федеральный отчет). Срок представления федерального отчета по итогам года - не позднее 12 января года, следующего за отчетным годом;</w:t>
      </w:r>
    </w:p>
    <w:p w:rsidR="0051248E" w:rsidRPr="00991053" w:rsidRDefault="0051248E">
      <w:pPr>
        <w:pStyle w:val="ConsPlusNormal"/>
        <w:spacing w:before="220"/>
        <w:ind w:firstLine="540"/>
        <w:jc w:val="both"/>
        <w:rPr>
          <w:rFonts w:ascii="Times New Roman" w:hAnsi="Times New Roman" w:cs="Times New Roman"/>
          <w:szCs w:val="22"/>
        </w:rPr>
      </w:pPr>
      <w:hyperlink w:anchor="P535" w:history="1">
        <w:r w:rsidRPr="00991053">
          <w:rPr>
            <w:rFonts w:ascii="Times New Roman" w:hAnsi="Times New Roman" w:cs="Times New Roman"/>
            <w:szCs w:val="22"/>
          </w:rPr>
          <w:t>отчет</w:t>
        </w:r>
      </w:hyperlink>
      <w:r w:rsidRPr="00991053">
        <w:rPr>
          <w:rFonts w:ascii="Times New Roman" w:hAnsi="Times New Roman" w:cs="Times New Roman"/>
          <w:szCs w:val="22"/>
        </w:rPr>
        <w:t xml:space="preserve"> о реализации мероприятий по предоставлению гражданам социальных выплат на строительство (приобретение) жилья по форме согласно приложению 2 к настоящему Положению.</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Ежеквартально не позднее 8-го числа месяца, следующего за отчетным кварталом, комитет представляет пояснительную записку к отчету с оценкой достижения результатов (целевых показателей), предусмотренных программой, и причин их невыполнения.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Отчет и пояснительная записка к отчету представляются в Комитет финансов Ленинградской области ежеквартально в установленные настоящим подпунктом сроки.</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2.32. Комитет в течение одного месяца после окончания финансового года представляет в электронном виде:</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а)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 отчетные сведения о целевом использовании гражданами предоставленных социальных выплат в соответствии с </w:t>
      </w:r>
      <w:hyperlink w:anchor="P239" w:history="1">
        <w:r w:rsidRPr="00991053">
          <w:rPr>
            <w:rFonts w:ascii="Times New Roman" w:hAnsi="Times New Roman" w:cs="Times New Roman"/>
            <w:szCs w:val="22"/>
          </w:rPr>
          <w:t>пунктом 2.30</w:t>
        </w:r>
      </w:hyperlink>
      <w:r w:rsidRPr="00991053">
        <w:rPr>
          <w:rFonts w:ascii="Times New Roman" w:hAnsi="Times New Roman" w:cs="Times New Roman"/>
          <w:szCs w:val="22"/>
        </w:rPr>
        <w:t xml:space="preserve"> настоящего Положения по </w:t>
      </w:r>
      <w:hyperlink w:anchor="P1323" w:history="1">
        <w:r w:rsidRPr="00991053">
          <w:rPr>
            <w:rFonts w:ascii="Times New Roman" w:hAnsi="Times New Roman" w:cs="Times New Roman"/>
            <w:szCs w:val="22"/>
          </w:rPr>
          <w:t>форме</w:t>
        </w:r>
      </w:hyperlink>
      <w:r w:rsidRPr="00991053">
        <w:rPr>
          <w:rFonts w:ascii="Times New Roman" w:hAnsi="Times New Roman" w:cs="Times New Roman"/>
          <w:szCs w:val="22"/>
        </w:rPr>
        <w:t xml:space="preserve"> приложения 3 к Положению.</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В данных отчетных сведениях отражается информация: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 получателях свидетельств, реализовавших средства социальной выплаты на строительство (приобретение) жилья в отчетном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 дате регистрации прав собственности на построенное (приобретенное) жилье в соответствии с выписками из ЕГРН, представленными получателями социальных выплат в Комитет, в отчетном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lastRenderedPageBreak/>
        <w:t>о реквизитах документов о снятии граждан с учета нуждающихся в улучшении жилищных условий (исключения из реестра), представленных администрациями муниципальных образований в Комитет в отчетном году;</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б) в Комитет финансов Ленинградской области - отчет о реализации мероприятий по предоставлению гражданам социальных выплат на строительство (приобретение) жилья и пояснительную записку с оценкой достижения результатов (целевых показателей), предусмотренных программой, и причин их невыполнения.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2.33. Комитет формирует дело по каждому владельцу свидетельства, реализовавшему средства социальной выплаты, в соответствии с перечнем документов, утвержденным правовым актом комитета, в сроки, указанные в </w:t>
      </w:r>
      <w:hyperlink w:anchor="P221" w:history="1">
        <w:r w:rsidRPr="00991053">
          <w:rPr>
            <w:rFonts w:ascii="Times New Roman" w:hAnsi="Times New Roman" w:cs="Times New Roman"/>
            <w:szCs w:val="22"/>
          </w:rPr>
          <w:t>пункте 2.29</w:t>
        </w:r>
      </w:hyperlink>
      <w:r w:rsidRPr="00991053">
        <w:rPr>
          <w:rFonts w:ascii="Times New Roman" w:hAnsi="Times New Roman" w:cs="Times New Roman"/>
          <w:szCs w:val="22"/>
        </w:rPr>
        <w:t xml:space="preserve"> настоящего Положения.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Комитет направляет дело на постоянное хранение в администрацию муниципального образования после представления владельцем свидетельства документов, указанных в </w:t>
      </w:r>
      <w:hyperlink w:anchor="P221" w:history="1">
        <w:r w:rsidRPr="00991053">
          <w:rPr>
            <w:rFonts w:ascii="Times New Roman" w:hAnsi="Times New Roman" w:cs="Times New Roman"/>
            <w:szCs w:val="22"/>
          </w:rPr>
          <w:t>пункте 2.29</w:t>
        </w:r>
      </w:hyperlink>
      <w:r w:rsidRPr="00991053">
        <w:rPr>
          <w:rFonts w:ascii="Times New Roman" w:hAnsi="Times New Roman" w:cs="Times New Roman"/>
          <w:szCs w:val="22"/>
        </w:rPr>
        <w:t xml:space="preserve"> настоящего Положения, но не ранее получения от администрации муниципального образования документов, являющихся основанием для снятия граждан с учета нуждающихся в улучшении жилищных условий (исключения из реестра).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Дела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Дела граждан, не реализовавших социальную выплату, на банковские счета которых были перечислены бюджетные средства, не подлежат хранению после возврата средств неиспользованных социальных выплат в областной бюджет.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2.34. Комитет совместно с комитетом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осуществляет организационно-методическое обеспечение деятельности в муниципальных образованиях по реализации предоставленного гражданам, проживающим на сельских территориях, права на улучшение жилищных условий в рамках программы.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2.35.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ежеквартально представляет в Министерство сельского хозяйства Российской Федерации федеральный отчет.</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2.36. Администрация муниципального образования:</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обеспечивает постоянное хранение дел владельцев свидетельств, реализовавших средства социальных выплат;</w:t>
      </w:r>
    </w:p>
    <w:p w:rsidR="0051248E" w:rsidRPr="00991053" w:rsidRDefault="0051248E">
      <w:pPr>
        <w:pStyle w:val="ConsPlusNormal"/>
        <w:spacing w:before="220"/>
        <w:ind w:firstLine="540"/>
        <w:jc w:val="both"/>
        <w:rPr>
          <w:rFonts w:ascii="Times New Roman" w:hAnsi="Times New Roman" w:cs="Times New Roman"/>
          <w:szCs w:val="22"/>
        </w:rPr>
      </w:pPr>
      <w:proofErr w:type="gramStart"/>
      <w:r w:rsidRPr="00991053">
        <w:rPr>
          <w:rFonts w:ascii="Times New Roman" w:hAnsi="Times New Roman" w:cs="Times New Roman"/>
          <w:szCs w:val="22"/>
        </w:rPr>
        <w:t xml:space="preserve">представляет до 20 января года, следующего за отчетным, в 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 Ленинградской области фотоматериалы жилых помещений владельцев свидетельств, улучшивших свои жилищные условия в отчетном году, в электронном виде.</w:t>
      </w:r>
      <w:proofErr w:type="gramEnd"/>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Title"/>
        <w:jc w:val="center"/>
        <w:outlineLvl w:val="0"/>
        <w:rPr>
          <w:rFonts w:ascii="Times New Roman" w:hAnsi="Times New Roman" w:cs="Times New Roman"/>
          <w:szCs w:val="22"/>
        </w:rPr>
      </w:pPr>
      <w:r w:rsidRPr="00991053">
        <w:rPr>
          <w:rFonts w:ascii="Times New Roman" w:hAnsi="Times New Roman" w:cs="Times New Roman"/>
          <w:szCs w:val="22"/>
        </w:rPr>
        <w:t>3. Предоставление дополнительных социальных выплат в случае</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рождения (усыновления) детей на погашение части расходов</w:t>
      </w:r>
    </w:p>
    <w:p w:rsidR="0051248E" w:rsidRPr="00991053" w:rsidRDefault="0051248E">
      <w:pPr>
        <w:pStyle w:val="ConsPlusTitle"/>
        <w:jc w:val="center"/>
        <w:rPr>
          <w:rFonts w:ascii="Times New Roman" w:hAnsi="Times New Roman" w:cs="Times New Roman"/>
          <w:szCs w:val="22"/>
        </w:rPr>
      </w:pPr>
      <w:r w:rsidRPr="00991053">
        <w:rPr>
          <w:rFonts w:ascii="Times New Roman" w:hAnsi="Times New Roman" w:cs="Times New Roman"/>
          <w:szCs w:val="22"/>
        </w:rPr>
        <w:t>на строительство (приобретение) жилья</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r w:rsidRPr="00991053">
        <w:rPr>
          <w:rFonts w:ascii="Times New Roman" w:hAnsi="Times New Roman" w:cs="Times New Roman"/>
          <w:szCs w:val="22"/>
        </w:rPr>
        <w:t xml:space="preserve">3.1. </w:t>
      </w:r>
      <w:proofErr w:type="gramStart"/>
      <w:r w:rsidRPr="00991053">
        <w:rPr>
          <w:rFonts w:ascii="Times New Roman" w:hAnsi="Times New Roman" w:cs="Times New Roman"/>
          <w:szCs w:val="22"/>
        </w:rPr>
        <w:t xml:space="preserve">Право на получение дополнительной социальной выплаты имеет владелец свидетельства, добросовестно исполняющий условия трехстороннего соглашения и соглашения о целевом использовании в период после использования предоставленной социальной выплаты в рамках мероприятий программы, а также ведомственной целевой программы "Устойчивое развитие сельских территорий" Государственной </w:t>
      </w:r>
      <w:hyperlink r:id="rId33" w:history="1">
        <w:r w:rsidRPr="00991053">
          <w:rPr>
            <w:rFonts w:ascii="Times New Roman" w:hAnsi="Times New Roman" w:cs="Times New Roman"/>
            <w:szCs w:val="22"/>
          </w:rPr>
          <w:t>программы</w:t>
        </w:r>
      </w:hyperlink>
      <w:r w:rsidRPr="00991053">
        <w:rPr>
          <w:rFonts w:ascii="Times New Roman" w:hAnsi="Times New Roman" w:cs="Times New Roman"/>
          <w:szCs w:val="22"/>
        </w:rPr>
        <w:t xml:space="preserve"> развития сельского хозяйства и регулирования рынков сельскохозяйственной продукции, сырья и продовольствия (утверждена постановлением Правительства Российской Федерации от 14 июля</w:t>
      </w:r>
      <w:proofErr w:type="gramEnd"/>
      <w:r w:rsidRPr="00991053">
        <w:rPr>
          <w:rFonts w:ascii="Times New Roman" w:hAnsi="Times New Roman" w:cs="Times New Roman"/>
          <w:szCs w:val="22"/>
        </w:rPr>
        <w:t xml:space="preserve"> </w:t>
      </w:r>
      <w:proofErr w:type="gramStart"/>
      <w:r w:rsidRPr="00991053">
        <w:rPr>
          <w:rFonts w:ascii="Times New Roman" w:hAnsi="Times New Roman" w:cs="Times New Roman"/>
          <w:szCs w:val="22"/>
        </w:rPr>
        <w:t xml:space="preserve">2012 года N 717), если имеются непогашенная основная сумма долга и неуплаченные проценты по ипотечному жилищному </w:t>
      </w:r>
      <w:r w:rsidRPr="00991053">
        <w:rPr>
          <w:rFonts w:ascii="Times New Roman" w:hAnsi="Times New Roman" w:cs="Times New Roman"/>
          <w:szCs w:val="22"/>
        </w:rPr>
        <w:lastRenderedPageBreak/>
        <w:t>кредиту (займу), направленному на строительство (приобретение) жилья.</w:t>
      </w:r>
      <w:proofErr w:type="gramEnd"/>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Право на участие в мероприятии программы предоставляется при рождении (усыновлении) каждого ребенка и подтверждается свидетельством о предоставлении дополнительной социальной выплаты.</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3.2. Дополнительная поддержка предоставляется в виде дополнительной социальной выплаты в пределах средств, предусмотренных в областном бюджете гражданам на соответствующий финансовый год.</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3.3. Порядок и условия реализации мероприятий по предоставлению дополнительных социальных выплат гражданам в случае рождения (усыновления) детей на погашение основной суммы долга и неуплаченных процентов по ипотечному жилищному кредиту (займу), направленному на строительство (приобретение) жилья, утверждаются правовым актом комитета.</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 xml:space="preserve">3.4. Комитет ведет </w:t>
      </w:r>
      <w:hyperlink w:anchor="P1400" w:history="1">
        <w:r w:rsidRPr="00991053">
          <w:rPr>
            <w:rFonts w:ascii="Times New Roman" w:hAnsi="Times New Roman" w:cs="Times New Roman"/>
            <w:szCs w:val="22"/>
          </w:rPr>
          <w:t>реестр</w:t>
        </w:r>
      </w:hyperlink>
      <w:r w:rsidRPr="00991053">
        <w:rPr>
          <w:rFonts w:ascii="Times New Roman" w:hAnsi="Times New Roman" w:cs="Times New Roman"/>
          <w:szCs w:val="22"/>
        </w:rPr>
        <w:t xml:space="preserve"> предоставленных и использованных дополнительных социальных выплат в случае рождения (усыновления) детей по выданным свидетельствам по форме согласно приложению 4 к настоящему Положению.</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r w:rsidRPr="00991053">
        <w:rPr>
          <w:rFonts w:ascii="Times New Roman" w:hAnsi="Times New Roman" w:cs="Times New Roman"/>
          <w:szCs w:val="22"/>
        </w:rPr>
        <w:lastRenderedPageBreak/>
        <w:t>Приложение 1</w:t>
      </w:r>
    </w:p>
    <w:p w:rsidR="0051248E" w:rsidRPr="00991053" w:rsidRDefault="0051248E">
      <w:pPr>
        <w:pStyle w:val="ConsPlusNormal"/>
        <w:jc w:val="right"/>
        <w:rPr>
          <w:rFonts w:ascii="Times New Roman" w:hAnsi="Times New Roman" w:cs="Times New Roman"/>
          <w:szCs w:val="22"/>
        </w:rPr>
      </w:pPr>
      <w:r w:rsidRPr="00991053">
        <w:rPr>
          <w:rFonts w:ascii="Times New Roman" w:hAnsi="Times New Roman" w:cs="Times New Roman"/>
          <w:szCs w:val="22"/>
        </w:rPr>
        <w:t>к Положению...</w:t>
      </w:r>
    </w:p>
    <w:p w:rsidR="0051248E" w:rsidRPr="00991053" w:rsidRDefault="0051248E">
      <w:pPr>
        <w:pStyle w:val="ConsPlusNormal"/>
        <w:ind w:firstLine="540"/>
        <w:jc w:val="both"/>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(Форма)</w:t>
      </w:r>
    </w:p>
    <w:p w:rsidR="0051248E" w:rsidRPr="00991053" w:rsidRDefault="0051248E">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75"/>
        <w:gridCol w:w="3659"/>
        <w:gridCol w:w="1191"/>
        <w:gridCol w:w="1020"/>
        <w:gridCol w:w="568"/>
        <w:gridCol w:w="396"/>
        <w:gridCol w:w="335"/>
      </w:tblGrid>
      <w:tr w:rsidR="00991053" w:rsidRPr="00991053">
        <w:tc>
          <w:tcPr>
            <w:tcW w:w="9029" w:type="dxa"/>
            <w:gridSpan w:val="8"/>
            <w:tcBorders>
              <w:top w:val="nil"/>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Комитет по агропромышленному и </w:t>
            </w:r>
            <w:proofErr w:type="spellStart"/>
            <w:r w:rsidRPr="00991053">
              <w:rPr>
                <w:rFonts w:ascii="Times New Roman" w:hAnsi="Times New Roman" w:cs="Times New Roman"/>
                <w:szCs w:val="22"/>
              </w:rPr>
              <w:t>рыбохозяйственному</w:t>
            </w:r>
            <w:proofErr w:type="spellEnd"/>
            <w:r w:rsidRPr="00991053">
              <w:rPr>
                <w:rFonts w:ascii="Times New Roman" w:hAnsi="Times New Roman" w:cs="Times New Roman"/>
                <w:szCs w:val="22"/>
              </w:rPr>
              <w:t xml:space="preserve"> комплексу</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Ленинградской области</w:t>
            </w:r>
          </w:p>
        </w:tc>
      </w:tr>
      <w:tr w:rsidR="00991053" w:rsidRPr="00991053">
        <w:tc>
          <w:tcPr>
            <w:tcW w:w="9029" w:type="dxa"/>
            <w:gridSpan w:val="8"/>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nil"/>
              <w:left w:val="nil"/>
              <w:bottom w:val="nil"/>
              <w:right w:val="nil"/>
            </w:tcBorders>
          </w:tcPr>
          <w:p w:rsidR="0051248E" w:rsidRPr="00991053" w:rsidRDefault="0051248E">
            <w:pPr>
              <w:pStyle w:val="ConsPlusNormal"/>
              <w:jc w:val="center"/>
              <w:rPr>
                <w:rFonts w:ascii="Times New Roman" w:hAnsi="Times New Roman" w:cs="Times New Roman"/>
                <w:szCs w:val="22"/>
              </w:rPr>
            </w:pPr>
            <w:bookmarkStart w:id="18" w:name="P287"/>
            <w:bookmarkEnd w:id="18"/>
            <w:r w:rsidRPr="00991053">
              <w:rPr>
                <w:rFonts w:ascii="Times New Roman" w:hAnsi="Times New Roman" w:cs="Times New Roman"/>
                <w:szCs w:val="22"/>
              </w:rPr>
              <w:t>СВИДЕТЕЛЬСТВО _______________</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 предоставлении социальной выплаты на строительство (приобретение) жилья на сельских территориях</w:t>
            </w:r>
          </w:p>
        </w:tc>
      </w:tr>
      <w:tr w:rsidR="00991053" w:rsidRPr="00991053">
        <w:tc>
          <w:tcPr>
            <w:tcW w:w="9029" w:type="dxa"/>
            <w:gridSpan w:val="8"/>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519" w:type="dxa"/>
            <w:gridSpan w:val="3"/>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Настоящим свидетельством удостоверяется, что</w:t>
            </w:r>
          </w:p>
        </w:tc>
        <w:tc>
          <w:tcPr>
            <w:tcW w:w="3510" w:type="dxa"/>
            <w:gridSpan w:val="5"/>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519"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3510"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(фамилия, имя, отчество гражданина -</w:t>
            </w:r>
            <w:proofErr w:type="gramEnd"/>
          </w:p>
        </w:tc>
      </w:tr>
      <w:tr w:rsidR="00991053" w:rsidRPr="00991053">
        <w:tc>
          <w:tcPr>
            <w:tcW w:w="9029"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владельца свидетельства, наименование, серия и номер паспорта, кем и когда выдан)</w:t>
            </w:r>
          </w:p>
        </w:tc>
      </w:tr>
      <w:tr w:rsidR="00991053" w:rsidRPr="00991053">
        <w:tc>
          <w:tcPr>
            <w:tcW w:w="9029" w:type="dxa"/>
            <w:gridSpan w:val="8"/>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является участником мероприятия по улучшению жилищных условий в рамках реализации</w:t>
            </w:r>
          </w:p>
        </w:tc>
      </w:tr>
      <w:tr w:rsidR="00991053" w:rsidRPr="00991053">
        <w:tc>
          <w:tcPr>
            <w:tcW w:w="9029"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(государственной программы Российской Федерации</w:t>
            </w:r>
            <w:proofErr w:type="gramEnd"/>
          </w:p>
        </w:tc>
      </w:tr>
      <w:tr w:rsidR="00991053" w:rsidRPr="00991053">
        <w:tc>
          <w:tcPr>
            <w:tcW w:w="9029"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"Комплексное развитие сельских территорий" или государственной программы</w:t>
            </w:r>
          </w:p>
        </w:tc>
      </w:tr>
      <w:tr w:rsidR="00991053" w:rsidRPr="00991053">
        <w:tc>
          <w:tcPr>
            <w:tcW w:w="9029"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Ленинградской области "Комплексное развитие сельских территорий</w:t>
            </w:r>
          </w:p>
        </w:tc>
      </w:tr>
      <w:tr w:rsidR="00991053" w:rsidRPr="00991053">
        <w:tc>
          <w:tcPr>
            <w:tcW w:w="9029"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29"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Ленинградской области" - нужное указать)</w:t>
            </w:r>
            <w:proofErr w:type="gramEnd"/>
          </w:p>
        </w:tc>
      </w:tr>
      <w:tr w:rsidR="00991053" w:rsidRPr="00991053">
        <w:tc>
          <w:tcPr>
            <w:tcW w:w="9029" w:type="dxa"/>
            <w:gridSpan w:val="8"/>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В соответствии с условиями программы ему (ей) предоставляется социальная выплата в размере</w:t>
            </w:r>
          </w:p>
        </w:tc>
      </w:tr>
      <w:tr w:rsidR="00991053" w:rsidRPr="00991053">
        <w:tc>
          <w:tcPr>
            <w:tcW w:w="6710"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102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рублей</w:t>
            </w:r>
          </w:p>
        </w:tc>
        <w:tc>
          <w:tcPr>
            <w:tcW w:w="568"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731" w:type="dxa"/>
            <w:gridSpan w:val="2"/>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коп.</w:t>
            </w:r>
          </w:p>
        </w:tc>
      </w:tr>
      <w:tr w:rsidR="00991053" w:rsidRPr="00991053">
        <w:tc>
          <w:tcPr>
            <w:tcW w:w="6710" w:type="dxa"/>
            <w:gridSpan w:val="4"/>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(цифрами и прописью)</w:t>
            </w:r>
          </w:p>
        </w:tc>
        <w:tc>
          <w:tcPr>
            <w:tcW w:w="2319" w:type="dxa"/>
            <w:gridSpan w:val="4"/>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85"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на</w:t>
            </w:r>
          </w:p>
        </w:tc>
        <w:tc>
          <w:tcPr>
            <w:tcW w:w="8444" w:type="dxa"/>
            <w:gridSpan w:val="7"/>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85"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8444" w:type="dxa"/>
            <w:gridSpan w:val="7"/>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(указывается способ улучшения жилищных условий)</w:t>
            </w:r>
          </w:p>
        </w:tc>
      </w:tr>
      <w:tr w:rsidR="00991053" w:rsidRPr="00991053">
        <w:tc>
          <w:tcPr>
            <w:tcW w:w="1860" w:type="dxa"/>
            <w:gridSpan w:val="2"/>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на территории</w:t>
            </w:r>
          </w:p>
        </w:tc>
        <w:tc>
          <w:tcPr>
            <w:tcW w:w="6834" w:type="dxa"/>
            <w:gridSpan w:val="5"/>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35"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w:t>
            </w:r>
          </w:p>
        </w:tc>
      </w:tr>
      <w:tr w:rsidR="00991053" w:rsidRPr="00991053">
        <w:tc>
          <w:tcPr>
            <w:tcW w:w="1860" w:type="dxa"/>
            <w:gridSpan w:val="2"/>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6834"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муниципального образования и района Ленинградской области)</w:t>
            </w:r>
          </w:p>
        </w:tc>
        <w:tc>
          <w:tcPr>
            <w:tcW w:w="335"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bl>
    <w:p w:rsidR="0051248E" w:rsidRPr="00991053" w:rsidRDefault="0051248E">
      <w:pPr>
        <w:pStyle w:val="ConsPlusNormal"/>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991053" w:rsidRPr="00991053">
        <w:tc>
          <w:tcPr>
            <w:tcW w:w="3722"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blPrEx>
          <w:tblBorders>
            <w:insideH w:val="none" w:sz="0" w:space="0" w:color="auto"/>
          </w:tblBorders>
        </w:tblPrEx>
        <w:tc>
          <w:tcPr>
            <w:tcW w:w="3722"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lastRenderedPageBreak/>
              <w:t>(должность лица, выдавшего свидетельство)</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(подпись)</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инициалы)</w:t>
            </w:r>
          </w:p>
        </w:tc>
      </w:tr>
      <w:tr w:rsidR="00991053" w:rsidRPr="00991053">
        <w:tblPrEx>
          <w:tblBorders>
            <w:insideH w:val="none" w:sz="0" w:space="0" w:color="auto"/>
          </w:tblBorders>
        </w:tblPrEx>
        <w:tc>
          <w:tcPr>
            <w:tcW w:w="9041" w:type="dxa"/>
            <w:gridSpan w:val="5"/>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blPrEx>
          <w:tblBorders>
            <w:insideH w:val="none" w:sz="0" w:space="0" w:color="auto"/>
          </w:tblBorders>
        </w:tblPrEx>
        <w:tc>
          <w:tcPr>
            <w:tcW w:w="9041" w:type="dxa"/>
            <w:gridSpan w:val="5"/>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Место печати</w:t>
            </w:r>
          </w:p>
        </w:tc>
      </w:tr>
    </w:tbl>
    <w:p w:rsidR="0051248E" w:rsidRPr="00991053" w:rsidRDefault="0051248E">
      <w:pPr>
        <w:pStyle w:val="ConsPlusNormal"/>
        <w:rPr>
          <w:rFonts w:ascii="Times New Roman" w:hAnsi="Times New Roman" w:cs="Times New Roman"/>
          <w:szCs w:val="22"/>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26"/>
        <w:gridCol w:w="1004"/>
        <w:gridCol w:w="436"/>
        <w:gridCol w:w="1134"/>
        <w:gridCol w:w="1035"/>
        <w:gridCol w:w="1020"/>
        <w:gridCol w:w="567"/>
        <w:gridCol w:w="680"/>
      </w:tblGrid>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линия отреза</w:t>
            </w:r>
          </w:p>
        </w:tc>
      </w:tr>
      <w:tr w:rsidR="00991053" w:rsidRPr="00991053">
        <w:tc>
          <w:tcPr>
            <w:tcW w:w="9072" w:type="dxa"/>
            <w:gridSpan w:val="9"/>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3196" w:type="dxa"/>
            <w:gridSpan w:val="2"/>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Корешок свидетельства &lt;*&gt;</w:t>
            </w:r>
          </w:p>
        </w:tc>
        <w:tc>
          <w:tcPr>
            <w:tcW w:w="5876" w:type="dxa"/>
            <w:gridSpan w:val="7"/>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о предоставлении социальной выплаты на строительство (приобретение) жилья на сельских территориях</w:t>
            </w:r>
          </w:p>
        </w:tc>
      </w:tr>
      <w:tr w:rsidR="00991053" w:rsidRPr="00991053">
        <w:tc>
          <w:tcPr>
            <w:tcW w:w="9072" w:type="dxa"/>
            <w:gridSpan w:val="9"/>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770" w:type="dxa"/>
            <w:gridSpan w:val="5"/>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Настоящим свидетельством удостоверяется, что</w:t>
            </w:r>
          </w:p>
        </w:tc>
        <w:tc>
          <w:tcPr>
            <w:tcW w:w="3302"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5770" w:type="dxa"/>
            <w:gridSpan w:val="5"/>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3302" w:type="dxa"/>
            <w:gridSpan w:val="4"/>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(фамилия, имя, отчество</w:t>
            </w:r>
            <w:proofErr w:type="gramEnd"/>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гражданина - владельца свидетельства, наименование,</w:t>
            </w:r>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серия и номер паспорта, кем и когда выдан)</w:t>
            </w:r>
          </w:p>
        </w:tc>
      </w:tr>
      <w:tr w:rsidR="00991053" w:rsidRPr="00991053">
        <w:tc>
          <w:tcPr>
            <w:tcW w:w="9072" w:type="dxa"/>
            <w:gridSpan w:val="9"/>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является участником мероприятия по улучшению жилищных условий в рамках реализации</w:t>
            </w:r>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(государственной программы Российской Федерации</w:t>
            </w:r>
            <w:proofErr w:type="gramEnd"/>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"Комплексное развитие сельских территорий" или государственной программы</w:t>
            </w:r>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Ленинградской области "Комплексное развитие сельских территорий</w:t>
            </w:r>
          </w:p>
        </w:tc>
      </w:tr>
      <w:tr w:rsidR="00991053" w:rsidRPr="00991053">
        <w:tc>
          <w:tcPr>
            <w:tcW w:w="9072" w:type="dxa"/>
            <w:gridSpan w:val="9"/>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Ленинградской области" - нужное указать)</w:t>
            </w:r>
            <w:proofErr w:type="gramEnd"/>
          </w:p>
        </w:tc>
      </w:tr>
      <w:tr w:rsidR="00991053" w:rsidRPr="00991053">
        <w:tc>
          <w:tcPr>
            <w:tcW w:w="9072" w:type="dxa"/>
            <w:gridSpan w:val="9"/>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В соответствии с условиями программы ему (ей) предоставляется социальная выплата в размере</w:t>
            </w:r>
          </w:p>
        </w:tc>
      </w:tr>
      <w:tr w:rsidR="00991053" w:rsidRPr="00991053">
        <w:tc>
          <w:tcPr>
            <w:tcW w:w="6805" w:type="dxa"/>
            <w:gridSpan w:val="6"/>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102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рублей</w:t>
            </w:r>
          </w:p>
        </w:tc>
        <w:tc>
          <w:tcPr>
            <w:tcW w:w="567"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68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коп</w:t>
            </w:r>
            <w:proofErr w:type="gramStart"/>
            <w:r w:rsidRPr="00991053">
              <w:rPr>
                <w:rFonts w:ascii="Times New Roman" w:hAnsi="Times New Roman" w:cs="Times New Roman"/>
                <w:szCs w:val="22"/>
              </w:rPr>
              <w:t>.,</w:t>
            </w:r>
            <w:proofErr w:type="gramEnd"/>
          </w:p>
        </w:tc>
      </w:tr>
      <w:tr w:rsidR="00991053" w:rsidRPr="00991053">
        <w:tc>
          <w:tcPr>
            <w:tcW w:w="6805" w:type="dxa"/>
            <w:gridSpan w:val="6"/>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(цифрами и прописью)</w:t>
            </w:r>
          </w:p>
        </w:tc>
        <w:tc>
          <w:tcPr>
            <w:tcW w:w="2267"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72" w:type="dxa"/>
            <w:gridSpan w:val="9"/>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в том числе:</w:t>
            </w:r>
          </w:p>
        </w:tc>
      </w:tr>
      <w:tr w:rsidR="00991053" w:rsidRPr="00991053">
        <w:tc>
          <w:tcPr>
            <w:tcW w:w="4636" w:type="dxa"/>
            <w:gridSpan w:val="4"/>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средства федерального бюджета в размере</w:t>
            </w:r>
          </w:p>
        </w:tc>
        <w:tc>
          <w:tcPr>
            <w:tcW w:w="2169"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102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рублей</w:t>
            </w:r>
          </w:p>
        </w:tc>
        <w:tc>
          <w:tcPr>
            <w:tcW w:w="567"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68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коп</w:t>
            </w:r>
            <w:proofErr w:type="gramStart"/>
            <w:r w:rsidRPr="00991053">
              <w:rPr>
                <w:rFonts w:ascii="Times New Roman" w:hAnsi="Times New Roman" w:cs="Times New Roman"/>
                <w:szCs w:val="22"/>
              </w:rPr>
              <w:t>.,</w:t>
            </w:r>
            <w:proofErr w:type="gramEnd"/>
          </w:p>
        </w:tc>
      </w:tr>
      <w:tr w:rsidR="00991053" w:rsidRPr="00991053">
        <w:tc>
          <w:tcPr>
            <w:tcW w:w="4636" w:type="dxa"/>
            <w:gridSpan w:val="4"/>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169" w:type="dxa"/>
            <w:gridSpan w:val="2"/>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(цифрами и </w:t>
            </w:r>
            <w:r w:rsidRPr="00991053">
              <w:rPr>
                <w:rFonts w:ascii="Times New Roman" w:hAnsi="Times New Roman" w:cs="Times New Roman"/>
                <w:szCs w:val="22"/>
              </w:rPr>
              <w:lastRenderedPageBreak/>
              <w:t>прописью)</w:t>
            </w:r>
          </w:p>
        </w:tc>
        <w:tc>
          <w:tcPr>
            <w:tcW w:w="2267"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6805" w:type="dxa"/>
            <w:gridSpan w:val="6"/>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lastRenderedPageBreak/>
              <w:t>средства областного бюджета Ленинградской области в размере</w:t>
            </w:r>
          </w:p>
        </w:tc>
        <w:tc>
          <w:tcPr>
            <w:tcW w:w="2267" w:type="dxa"/>
            <w:gridSpan w:val="3"/>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6805" w:type="dxa"/>
            <w:gridSpan w:val="6"/>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267"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(цифрами и прописью)</w:t>
            </w:r>
          </w:p>
        </w:tc>
      </w:tr>
      <w:tr w:rsidR="00991053" w:rsidRPr="00991053">
        <w:tc>
          <w:tcPr>
            <w:tcW w:w="6805" w:type="dxa"/>
            <w:gridSpan w:val="6"/>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102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рублей</w:t>
            </w:r>
          </w:p>
        </w:tc>
        <w:tc>
          <w:tcPr>
            <w:tcW w:w="567"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68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коп</w:t>
            </w:r>
            <w:proofErr w:type="gramStart"/>
            <w:r w:rsidRPr="00991053">
              <w:rPr>
                <w:rFonts w:ascii="Times New Roman" w:hAnsi="Times New Roman" w:cs="Times New Roman"/>
                <w:szCs w:val="22"/>
              </w:rPr>
              <w:t>.,</w:t>
            </w:r>
            <w:proofErr w:type="gramEnd"/>
          </w:p>
        </w:tc>
      </w:tr>
      <w:tr w:rsidR="00991053" w:rsidRPr="00991053">
        <w:tc>
          <w:tcPr>
            <w:tcW w:w="4200" w:type="dxa"/>
            <w:gridSpan w:val="3"/>
            <w:tcBorders>
              <w:top w:val="single" w:sz="4" w:space="0" w:color="auto"/>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средства местного бюджета в размере</w:t>
            </w:r>
          </w:p>
        </w:tc>
        <w:tc>
          <w:tcPr>
            <w:tcW w:w="2605" w:type="dxa"/>
            <w:gridSpan w:val="3"/>
            <w:tcBorders>
              <w:top w:val="single" w:sz="4" w:space="0" w:color="auto"/>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102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рублей</w:t>
            </w:r>
          </w:p>
        </w:tc>
        <w:tc>
          <w:tcPr>
            <w:tcW w:w="567" w:type="dxa"/>
            <w:tcBorders>
              <w:top w:val="single" w:sz="4" w:space="0" w:color="auto"/>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68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коп.</w:t>
            </w:r>
          </w:p>
        </w:tc>
      </w:tr>
      <w:tr w:rsidR="00991053" w:rsidRPr="00991053">
        <w:tc>
          <w:tcPr>
            <w:tcW w:w="4200"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605"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(цифрами и прописью)</w:t>
            </w:r>
          </w:p>
        </w:tc>
        <w:tc>
          <w:tcPr>
            <w:tcW w:w="2267"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2970" w:type="dxa"/>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Свидетельство выдано</w:t>
            </w:r>
          </w:p>
        </w:tc>
        <w:tc>
          <w:tcPr>
            <w:tcW w:w="6102" w:type="dxa"/>
            <w:gridSpan w:val="8"/>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297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6102" w:type="dxa"/>
            <w:gridSpan w:val="8"/>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органа исполнительной власти Ленинградской области)</w:t>
            </w:r>
          </w:p>
        </w:tc>
      </w:tr>
    </w:tbl>
    <w:p w:rsidR="0051248E" w:rsidRPr="00991053" w:rsidRDefault="0051248E">
      <w:pPr>
        <w:pStyle w:val="ConsPlusNormal"/>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1861"/>
        <w:gridCol w:w="340"/>
        <w:gridCol w:w="2778"/>
      </w:tblGrid>
      <w:tr w:rsidR="00991053" w:rsidRPr="00991053">
        <w:tc>
          <w:tcPr>
            <w:tcW w:w="3722"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blPrEx>
          <w:tblBorders>
            <w:insideH w:val="none" w:sz="0" w:space="0" w:color="auto"/>
          </w:tblBorders>
        </w:tblPrEx>
        <w:tc>
          <w:tcPr>
            <w:tcW w:w="3722"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(должность лица, выдавшего свидетельство)</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(подпись)</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инициалы)</w:t>
            </w:r>
          </w:p>
        </w:tc>
      </w:tr>
      <w:tr w:rsidR="00991053" w:rsidRPr="00991053">
        <w:tblPrEx>
          <w:tblBorders>
            <w:insideH w:val="none" w:sz="0" w:space="0" w:color="auto"/>
          </w:tblBorders>
        </w:tblPrEx>
        <w:tc>
          <w:tcPr>
            <w:tcW w:w="9041" w:type="dxa"/>
            <w:gridSpan w:val="5"/>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blPrEx>
          <w:tblBorders>
            <w:insideH w:val="none" w:sz="0" w:space="0" w:color="auto"/>
          </w:tblBorders>
        </w:tblPrEx>
        <w:tc>
          <w:tcPr>
            <w:tcW w:w="9041" w:type="dxa"/>
            <w:gridSpan w:val="5"/>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Место печати</w:t>
            </w:r>
          </w:p>
        </w:tc>
      </w:tr>
    </w:tbl>
    <w:p w:rsidR="0051248E" w:rsidRPr="00991053" w:rsidRDefault="0051248E">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1"/>
      </w:tblGrid>
      <w:tr w:rsidR="00991053" w:rsidRPr="00991053">
        <w:tc>
          <w:tcPr>
            <w:tcW w:w="9041" w:type="dxa"/>
            <w:tcBorders>
              <w:top w:val="nil"/>
              <w:left w:val="nil"/>
              <w:bottom w:val="nil"/>
              <w:right w:val="nil"/>
            </w:tcBorders>
          </w:tcPr>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w:t>
            </w:r>
          </w:p>
          <w:p w:rsidR="0051248E" w:rsidRPr="00991053" w:rsidRDefault="0051248E">
            <w:pPr>
              <w:pStyle w:val="ConsPlusNormal"/>
              <w:ind w:firstLine="283"/>
              <w:jc w:val="both"/>
              <w:rPr>
                <w:rFonts w:ascii="Times New Roman" w:hAnsi="Times New Roman" w:cs="Times New Roman"/>
                <w:szCs w:val="22"/>
              </w:rPr>
            </w:pPr>
            <w:r w:rsidRPr="00991053">
              <w:rPr>
                <w:rFonts w:ascii="Times New Roman" w:hAnsi="Times New Roman" w:cs="Times New Roman"/>
                <w:szCs w:val="22"/>
              </w:rPr>
              <w:t>&lt;*&gt; Корешок хранится в органе, выдавшем свидетельство.</w:t>
            </w:r>
          </w:p>
        </w:tc>
      </w:tr>
    </w:tbl>
    <w:p w:rsidR="0051248E" w:rsidRPr="00991053" w:rsidRDefault="0051248E">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474"/>
        <w:gridCol w:w="1077"/>
        <w:gridCol w:w="454"/>
        <w:gridCol w:w="2381"/>
        <w:gridCol w:w="420"/>
        <w:gridCol w:w="1474"/>
      </w:tblGrid>
      <w:tr w:rsidR="00991053" w:rsidRPr="00991053">
        <w:tc>
          <w:tcPr>
            <w:tcW w:w="9037" w:type="dxa"/>
            <w:gridSpan w:val="8"/>
            <w:tcBorders>
              <w:top w:val="nil"/>
              <w:left w:val="nil"/>
              <w:bottom w:val="nil"/>
              <w:right w:val="nil"/>
            </w:tcBorders>
          </w:tcPr>
          <w:p w:rsidR="0051248E" w:rsidRPr="00991053" w:rsidRDefault="0051248E">
            <w:pPr>
              <w:pStyle w:val="ConsPlusNormal"/>
              <w:jc w:val="center"/>
              <w:outlineLvl w:val="1"/>
              <w:rPr>
                <w:rFonts w:ascii="Times New Roman" w:hAnsi="Times New Roman" w:cs="Times New Roman"/>
                <w:szCs w:val="22"/>
              </w:rPr>
            </w:pPr>
            <w:r w:rsidRPr="00991053">
              <w:rPr>
                <w:rFonts w:ascii="Times New Roman" w:hAnsi="Times New Roman" w:cs="Times New Roman"/>
                <w:szCs w:val="22"/>
              </w:rPr>
              <w:t>(оборотная сторона свидетельства)</w:t>
            </w:r>
          </w:p>
        </w:tc>
      </w:tr>
      <w:tr w:rsidR="00991053" w:rsidRPr="00991053">
        <w:tc>
          <w:tcPr>
            <w:tcW w:w="9037" w:type="dxa"/>
            <w:gridSpan w:val="8"/>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val="restart"/>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 xml:space="preserve">Свидетельство дает право гражданину на открытие банковского счета в кредитной организации на территории Ленинградской области и действует не более одного года </w:t>
            </w:r>
            <w:proofErr w:type="gramStart"/>
            <w:r w:rsidRPr="00991053">
              <w:rPr>
                <w:rFonts w:ascii="Times New Roman" w:hAnsi="Times New Roman" w:cs="Times New Roman"/>
                <w:szCs w:val="22"/>
              </w:rPr>
              <w:t>с даты выдачи</w:t>
            </w:r>
            <w:proofErr w:type="gramEnd"/>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381"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Отметка об оплате</w:t>
            </w:r>
          </w:p>
        </w:tc>
        <w:tc>
          <w:tcPr>
            <w:tcW w:w="1894"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4308" w:type="dxa"/>
            <w:gridSpan w:val="4"/>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val="restart"/>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(заполняется кредитной организацией)</w:t>
            </w:r>
          </w:p>
        </w:tc>
      </w:tr>
      <w:tr w:rsidR="00991053" w:rsidRPr="00991053">
        <w:tc>
          <w:tcPr>
            <w:tcW w:w="4308" w:type="dxa"/>
            <w:gridSpan w:val="4"/>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Численный состав семьи гражданина __________ чел.</w:t>
            </w: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Дата оплаты "___" _________ 20__ года</w:t>
            </w:r>
          </w:p>
        </w:tc>
      </w:tr>
      <w:tr w:rsidR="00991053" w:rsidRPr="00991053">
        <w:tc>
          <w:tcPr>
            <w:tcW w:w="4308" w:type="dxa"/>
            <w:gridSpan w:val="4"/>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Члены семьи:</w:t>
            </w: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Реквизиты договора, на основании которого произведена оплата</w:t>
            </w:r>
          </w:p>
        </w:tc>
      </w:tr>
      <w:tr w:rsidR="00991053" w:rsidRPr="00991053">
        <w:tc>
          <w:tcPr>
            <w:tcW w:w="4308"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blPrEx>
          <w:tblBorders>
            <w:insideH w:val="single" w:sz="4" w:space="0" w:color="auto"/>
          </w:tblBorders>
        </w:tblPrEx>
        <w:tc>
          <w:tcPr>
            <w:tcW w:w="4308" w:type="dxa"/>
            <w:gridSpan w:val="4"/>
            <w:vMerge w:val="restart"/>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c>
          <w:tcPr>
            <w:tcW w:w="454" w:type="dxa"/>
            <w:vMerge w:val="restart"/>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381" w:type="dxa"/>
            <w:tcBorders>
              <w:top w:val="single" w:sz="4" w:space="0" w:color="auto"/>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Сумма по договору</w:t>
            </w:r>
          </w:p>
        </w:tc>
        <w:tc>
          <w:tcPr>
            <w:tcW w:w="1894" w:type="dxa"/>
            <w:gridSpan w:val="2"/>
            <w:tcBorders>
              <w:top w:val="single" w:sz="4" w:space="0" w:color="auto"/>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4308" w:type="dxa"/>
            <w:gridSpan w:val="4"/>
            <w:vMerge/>
            <w:tcBorders>
              <w:top w:val="single" w:sz="4" w:space="0" w:color="auto"/>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275"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Получатель социальной выплаты</w:t>
            </w:r>
          </w:p>
        </w:tc>
      </w:tr>
      <w:tr w:rsidR="00991053" w:rsidRPr="00991053">
        <w:tc>
          <w:tcPr>
            <w:tcW w:w="4308" w:type="dxa"/>
            <w:gridSpan w:val="4"/>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blPrEx>
          <w:tblBorders>
            <w:insideH w:val="single" w:sz="4" w:space="0" w:color="auto"/>
          </w:tblBorders>
        </w:tblPrEx>
        <w:tc>
          <w:tcPr>
            <w:tcW w:w="4308" w:type="dxa"/>
            <w:gridSpan w:val="4"/>
            <w:vMerge w:val="restart"/>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c>
          <w:tcPr>
            <w:tcW w:w="454" w:type="dxa"/>
            <w:vMerge w:val="restart"/>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single" w:sz="4" w:space="0" w:color="auto"/>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tcBorders>
              <w:top w:val="single" w:sz="4" w:space="0" w:color="auto"/>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2801" w:type="dxa"/>
            <w:gridSpan w:val="2"/>
            <w:tcBorders>
              <w:top w:val="single" w:sz="4" w:space="0" w:color="auto"/>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Сумма перечислений</w:t>
            </w:r>
          </w:p>
        </w:tc>
        <w:tc>
          <w:tcPr>
            <w:tcW w:w="1474" w:type="dxa"/>
            <w:tcBorders>
              <w:top w:val="single" w:sz="4" w:space="0" w:color="auto"/>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4308"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val="restart"/>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c>
          <w:tcPr>
            <w:tcW w:w="454" w:type="dxa"/>
            <w:vMerge w:val="restart"/>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tcBorders>
              <w:top w:val="single" w:sz="4" w:space="0" w:color="auto"/>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инициалы)</w:t>
            </w:r>
          </w:p>
        </w:tc>
      </w:tr>
      <w:tr w:rsidR="00991053" w:rsidRPr="00991053">
        <w:tc>
          <w:tcPr>
            <w:tcW w:w="3231"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Дата выдачи свидетельства</w:t>
            </w:r>
          </w:p>
        </w:tc>
        <w:tc>
          <w:tcPr>
            <w:tcW w:w="1077"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(подпись ответственного работника</w:t>
            </w:r>
            <w:proofErr w:type="gramEnd"/>
          </w:p>
        </w:tc>
      </w:tr>
      <w:tr w:rsidR="00991053" w:rsidRPr="00991053">
        <w:tc>
          <w:tcPr>
            <w:tcW w:w="4308" w:type="dxa"/>
            <w:gridSpan w:val="4"/>
            <w:vMerge w:val="restart"/>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(должность лица, выдавшего свидетельство)</w:t>
            </w:r>
          </w:p>
        </w:tc>
        <w:tc>
          <w:tcPr>
            <w:tcW w:w="454" w:type="dxa"/>
            <w:vMerge w:val="restart"/>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vMerge/>
            <w:tcBorders>
              <w:top w:val="single" w:sz="4" w:space="0" w:color="auto"/>
              <w:left w:val="nil"/>
              <w:bottom w:val="nil"/>
              <w:right w:val="nil"/>
            </w:tcBorders>
          </w:tcPr>
          <w:p w:rsidR="0051248E" w:rsidRPr="00991053" w:rsidRDefault="0051248E">
            <w:pPr>
              <w:spacing w:after="1" w:line="0" w:lineRule="atLeast"/>
              <w:rPr>
                <w:rFonts w:ascii="Times New Roman" w:hAnsi="Times New Roman" w:cs="Times New Roman"/>
              </w:rPr>
            </w:pPr>
          </w:p>
        </w:tc>
        <w:tc>
          <w:tcPr>
            <w:tcW w:w="454" w:type="dxa"/>
            <w:vMerge/>
            <w:tcBorders>
              <w:top w:val="nil"/>
              <w:left w:val="nil"/>
              <w:bottom w:val="nil"/>
              <w:right w:val="nil"/>
            </w:tcBorders>
          </w:tcPr>
          <w:p w:rsidR="0051248E" w:rsidRPr="00991053" w:rsidRDefault="0051248E">
            <w:pPr>
              <w:spacing w:after="1" w:line="0" w:lineRule="atLeast"/>
              <w:rPr>
                <w:rFonts w:ascii="Times New Roman" w:hAnsi="Times New Roman" w:cs="Times New Roman"/>
              </w:rPr>
            </w:pPr>
          </w:p>
        </w:tc>
        <w:tc>
          <w:tcPr>
            <w:tcW w:w="4275"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кредитной организации)</w:t>
            </w:r>
          </w:p>
        </w:tc>
      </w:tr>
      <w:tr w:rsidR="00991053" w:rsidRPr="00991053">
        <w:tc>
          <w:tcPr>
            <w:tcW w:w="1417"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551"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1417"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(подпись)</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551" w:type="dxa"/>
            <w:gridSpan w:val="2"/>
            <w:tcBorders>
              <w:top w:val="single" w:sz="4" w:space="0" w:color="auto"/>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(фамилия, инициалы)</w:t>
            </w: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4308" w:type="dxa"/>
            <w:gridSpan w:val="4"/>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Место печати</w:t>
            </w:r>
          </w:p>
        </w:tc>
        <w:tc>
          <w:tcPr>
            <w:tcW w:w="454"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4275"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bl>
    <w:p w:rsidR="0051248E" w:rsidRPr="00991053" w:rsidRDefault="0051248E">
      <w:pPr>
        <w:pStyle w:val="ConsPlusNormal"/>
        <w:rPr>
          <w:rFonts w:ascii="Times New Roman" w:hAnsi="Times New Roman" w:cs="Times New Roman"/>
          <w:szCs w:val="22"/>
        </w:rPr>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04"/>
        <w:gridCol w:w="1154"/>
        <w:gridCol w:w="2115"/>
        <w:gridCol w:w="2891"/>
      </w:tblGrid>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линия отреза</w:t>
            </w:r>
          </w:p>
        </w:tc>
      </w:tr>
      <w:tr w:rsidR="00991053" w:rsidRPr="00991053">
        <w:tc>
          <w:tcPr>
            <w:tcW w:w="9035" w:type="dxa"/>
            <w:gridSpan w:val="5"/>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6144" w:type="dxa"/>
            <w:gridSpan w:val="4"/>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 xml:space="preserve">Предоставленная социальная выплата направляется </w:t>
            </w:r>
            <w:proofErr w:type="gramStart"/>
            <w:r w:rsidRPr="00991053">
              <w:rPr>
                <w:rFonts w:ascii="Times New Roman" w:hAnsi="Times New Roman" w:cs="Times New Roman"/>
                <w:szCs w:val="22"/>
              </w:rPr>
              <w:t>на</w:t>
            </w:r>
            <w:proofErr w:type="gramEnd"/>
          </w:p>
        </w:tc>
        <w:tc>
          <w:tcPr>
            <w:tcW w:w="2891"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9035" w:type="dxa"/>
            <w:gridSpan w:val="5"/>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(строительство индивидуального жилого дома, участие в долевом строительстве многоквартирного дома,</w:t>
            </w:r>
            <w:proofErr w:type="gramEnd"/>
          </w:p>
        </w:tc>
      </w:tr>
      <w:tr w:rsidR="00991053" w:rsidRPr="00991053">
        <w:tc>
          <w:tcPr>
            <w:tcW w:w="9035" w:type="dxa"/>
            <w:gridSpan w:val="5"/>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приобретение жилого помещения, приобретение жилого помещения</w:t>
            </w:r>
          </w:p>
        </w:tc>
      </w:tr>
      <w:tr w:rsidR="00991053" w:rsidRPr="00991053">
        <w:tc>
          <w:tcPr>
            <w:tcW w:w="9035" w:type="dxa"/>
            <w:gridSpan w:val="5"/>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в новом доме у застройщика - </w:t>
            </w:r>
            <w:proofErr w:type="gramStart"/>
            <w:r w:rsidRPr="00991053">
              <w:rPr>
                <w:rFonts w:ascii="Times New Roman" w:hAnsi="Times New Roman" w:cs="Times New Roman"/>
                <w:szCs w:val="22"/>
              </w:rPr>
              <w:t>нужное</w:t>
            </w:r>
            <w:proofErr w:type="gramEnd"/>
            <w:r w:rsidRPr="00991053">
              <w:rPr>
                <w:rFonts w:ascii="Times New Roman" w:hAnsi="Times New Roman" w:cs="Times New Roman"/>
                <w:szCs w:val="22"/>
              </w:rPr>
              <w:t xml:space="preserve"> указать)</w:t>
            </w:r>
          </w:p>
        </w:tc>
      </w:tr>
      <w:tr w:rsidR="00991053" w:rsidRPr="00991053">
        <w:tc>
          <w:tcPr>
            <w:tcW w:w="9035" w:type="dxa"/>
            <w:gridSpan w:val="5"/>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Численный состав семьи гражданина _______ чел.</w:t>
            </w:r>
          </w:p>
        </w:tc>
      </w:tr>
      <w:tr w:rsidR="00991053" w:rsidRPr="00991053">
        <w:tc>
          <w:tcPr>
            <w:tcW w:w="1871" w:type="dxa"/>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Члены семьи:</w:t>
            </w:r>
          </w:p>
        </w:tc>
        <w:tc>
          <w:tcPr>
            <w:tcW w:w="7164" w:type="dxa"/>
            <w:gridSpan w:val="4"/>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1871" w:type="dxa"/>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c>
          <w:tcPr>
            <w:tcW w:w="7164" w:type="dxa"/>
            <w:gridSpan w:val="4"/>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r>
      <w:tr w:rsidR="00991053" w:rsidRPr="00991053">
        <w:tc>
          <w:tcPr>
            <w:tcW w:w="9035" w:type="dxa"/>
            <w:gridSpan w:val="5"/>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r>
      <w:tr w:rsidR="00991053" w:rsidRPr="00991053">
        <w:tc>
          <w:tcPr>
            <w:tcW w:w="9035" w:type="dxa"/>
            <w:gridSpan w:val="5"/>
            <w:tcBorders>
              <w:top w:val="nil"/>
              <w:left w:val="nil"/>
              <w:bottom w:val="single" w:sz="4" w:space="0" w:color="auto"/>
              <w:right w:val="nil"/>
            </w:tcBorders>
          </w:tcPr>
          <w:p w:rsidR="0051248E" w:rsidRPr="00991053" w:rsidRDefault="0051248E">
            <w:pPr>
              <w:pStyle w:val="ConsPlusNormal"/>
              <w:rPr>
                <w:rFonts w:ascii="Times New Roman" w:hAnsi="Times New Roman" w:cs="Times New Roman"/>
                <w:szCs w:val="22"/>
              </w:rPr>
            </w:pPr>
          </w:p>
        </w:tc>
      </w:tr>
      <w:tr w:rsidR="00991053" w:rsidRPr="00991053">
        <w:tc>
          <w:tcPr>
            <w:tcW w:w="9035" w:type="dxa"/>
            <w:gridSpan w:val="5"/>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имя, отчество, степень родства)</w:t>
            </w:r>
          </w:p>
        </w:tc>
      </w:tr>
      <w:tr w:rsidR="00991053" w:rsidRPr="00991053">
        <w:tc>
          <w:tcPr>
            <w:tcW w:w="9035" w:type="dxa"/>
            <w:gridSpan w:val="5"/>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Дата выдачи свидетельства "___" ___________ 20__ года</w:t>
            </w:r>
          </w:p>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Дата окончания действия свидетельства "___" ___________ 20__ года</w:t>
            </w:r>
          </w:p>
        </w:tc>
      </w:tr>
      <w:tr w:rsidR="00991053" w:rsidRPr="00991053">
        <w:tc>
          <w:tcPr>
            <w:tcW w:w="4029" w:type="dxa"/>
            <w:gridSpan w:val="3"/>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Подпись владельца свидетельства</w:t>
            </w:r>
          </w:p>
        </w:tc>
        <w:tc>
          <w:tcPr>
            <w:tcW w:w="5006"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2875" w:type="dxa"/>
            <w:gridSpan w:val="2"/>
            <w:tcBorders>
              <w:top w:val="nil"/>
              <w:left w:val="nil"/>
              <w:bottom w:val="nil"/>
              <w:right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lastRenderedPageBreak/>
              <w:t>Свидетельство выдано</w:t>
            </w:r>
          </w:p>
        </w:tc>
        <w:tc>
          <w:tcPr>
            <w:tcW w:w="6160" w:type="dxa"/>
            <w:gridSpan w:val="3"/>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c>
          <w:tcPr>
            <w:tcW w:w="2875" w:type="dxa"/>
            <w:gridSpan w:val="2"/>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c>
          <w:tcPr>
            <w:tcW w:w="6160" w:type="dxa"/>
            <w:gridSpan w:val="3"/>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(орган исполнительной власти Ленинградской области)</w:t>
            </w:r>
          </w:p>
        </w:tc>
      </w:tr>
    </w:tbl>
    <w:p w:rsidR="0051248E" w:rsidRPr="00991053" w:rsidRDefault="0051248E">
      <w:pPr>
        <w:pStyle w:val="ConsPlusNormal"/>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2"/>
        <w:gridCol w:w="340"/>
        <w:gridCol w:w="975"/>
        <w:gridCol w:w="886"/>
        <w:gridCol w:w="340"/>
        <w:gridCol w:w="2432"/>
        <w:gridCol w:w="346"/>
      </w:tblGrid>
      <w:tr w:rsidR="00991053" w:rsidRPr="00991053">
        <w:tc>
          <w:tcPr>
            <w:tcW w:w="3722" w:type="dxa"/>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gridSpan w:val="2"/>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r>
      <w:tr w:rsidR="00991053" w:rsidRPr="00991053">
        <w:tblPrEx>
          <w:tblBorders>
            <w:insideH w:val="none" w:sz="0" w:space="0" w:color="auto"/>
          </w:tblBorders>
        </w:tblPrEx>
        <w:tc>
          <w:tcPr>
            <w:tcW w:w="3722" w:type="dxa"/>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(должность лица, выдавшего свидетельство)</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1861" w:type="dxa"/>
            <w:gridSpan w:val="2"/>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(подпись)</w:t>
            </w:r>
          </w:p>
        </w:tc>
        <w:tc>
          <w:tcPr>
            <w:tcW w:w="340"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p>
        </w:tc>
        <w:tc>
          <w:tcPr>
            <w:tcW w:w="2778" w:type="dxa"/>
            <w:gridSpan w:val="2"/>
            <w:tcBorders>
              <w:top w:val="single" w:sz="4" w:space="0" w:color="auto"/>
              <w:left w:val="nil"/>
              <w:bottom w:val="nil"/>
              <w:right w:val="nil"/>
            </w:tcBorders>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(фамилия, инициалы)</w:t>
            </w:r>
          </w:p>
        </w:tc>
      </w:tr>
      <w:tr w:rsidR="00991053" w:rsidRPr="00991053">
        <w:tblPrEx>
          <w:tblBorders>
            <w:insideH w:val="none" w:sz="0" w:space="0" w:color="auto"/>
          </w:tblBorders>
        </w:tblPrEx>
        <w:tc>
          <w:tcPr>
            <w:tcW w:w="9041" w:type="dxa"/>
            <w:gridSpan w:val="7"/>
            <w:tcBorders>
              <w:top w:val="nil"/>
              <w:left w:val="nil"/>
              <w:bottom w:val="nil"/>
              <w:right w:val="nil"/>
            </w:tcBorders>
          </w:tcPr>
          <w:p w:rsidR="0051248E" w:rsidRPr="00991053" w:rsidRDefault="0051248E">
            <w:pPr>
              <w:pStyle w:val="ConsPlusNormal"/>
              <w:rPr>
                <w:rFonts w:ascii="Times New Roman" w:hAnsi="Times New Roman" w:cs="Times New Roman"/>
                <w:szCs w:val="22"/>
              </w:rPr>
            </w:pPr>
          </w:p>
        </w:tc>
      </w:tr>
      <w:tr w:rsidR="00991053" w:rsidRPr="00991053">
        <w:tblPrEx>
          <w:tblBorders>
            <w:insideH w:val="none" w:sz="0" w:space="0" w:color="auto"/>
          </w:tblBorders>
        </w:tblPrEx>
        <w:tc>
          <w:tcPr>
            <w:tcW w:w="9041" w:type="dxa"/>
            <w:gridSpan w:val="7"/>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Место печати</w:t>
            </w:r>
          </w:p>
        </w:tc>
      </w:tr>
      <w:tr w:rsidR="00991053" w:rsidRPr="00991053">
        <w:tblPrEx>
          <w:tblBorders>
            <w:insideH w:val="none" w:sz="0" w:space="0" w:color="auto"/>
          </w:tblBorders>
        </w:tblPrEx>
        <w:tc>
          <w:tcPr>
            <w:tcW w:w="9041" w:type="dxa"/>
            <w:gridSpan w:val="7"/>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Отметка о построенном (приобретенном) жилом помещении:</w:t>
            </w:r>
          </w:p>
        </w:tc>
      </w:tr>
      <w:tr w:rsidR="00991053" w:rsidRPr="00991053">
        <w:tblPrEx>
          <w:tblBorders>
            <w:insideH w:val="none" w:sz="0" w:space="0" w:color="auto"/>
          </w:tblBorders>
        </w:tblPrEx>
        <w:tc>
          <w:tcPr>
            <w:tcW w:w="5037"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размер построенного (приобретенного) жилья</w:t>
            </w:r>
          </w:p>
        </w:tc>
        <w:tc>
          <w:tcPr>
            <w:tcW w:w="3658" w:type="dxa"/>
            <w:gridSpan w:val="3"/>
            <w:tcBorders>
              <w:top w:val="nil"/>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6"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w:t>
            </w:r>
          </w:p>
        </w:tc>
      </w:tr>
      <w:tr w:rsidR="00991053" w:rsidRPr="00991053">
        <w:tblPrEx>
          <w:tblBorders>
            <w:insideH w:val="none" w:sz="0" w:space="0" w:color="auto"/>
          </w:tblBorders>
        </w:tblPrEx>
        <w:tc>
          <w:tcPr>
            <w:tcW w:w="5037" w:type="dxa"/>
            <w:gridSpan w:val="3"/>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адрес построенного (приобретенного) жилья</w:t>
            </w:r>
          </w:p>
        </w:tc>
        <w:tc>
          <w:tcPr>
            <w:tcW w:w="3658" w:type="dxa"/>
            <w:gridSpan w:val="3"/>
            <w:tcBorders>
              <w:top w:val="single" w:sz="4" w:space="0" w:color="auto"/>
              <w:left w:val="nil"/>
              <w:bottom w:val="single" w:sz="4" w:space="0" w:color="auto"/>
              <w:right w:val="nil"/>
            </w:tcBorders>
          </w:tcPr>
          <w:p w:rsidR="0051248E" w:rsidRPr="00991053" w:rsidRDefault="0051248E">
            <w:pPr>
              <w:pStyle w:val="ConsPlusNormal"/>
              <w:jc w:val="both"/>
              <w:rPr>
                <w:rFonts w:ascii="Times New Roman" w:hAnsi="Times New Roman" w:cs="Times New Roman"/>
                <w:szCs w:val="22"/>
              </w:rPr>
            </w:pPr>
          </w:p>
        </w:tc>
        <w:tc>
          <w:tcPr>
            <w:tcW w:w="346" w:type="dxa"/>
            <w:tcBorders>
              <w:top w:val="nil"/>
              <w:left w:val="nil"/>
              <w:bottom w:val="nil"/>
              <w:right w:val="nil"/>
            </w:tcBorders>
          </w:tcPr>
          <w:p w:rsidR="0051248E" w:rsidRPr="00991053" w:rsidRDefault="0051248E">
            <w:pPr>
              <w:pStyle w:val="ConsPlusNormal"/>
              <w:jc w:val="both"/>
              <w:rPr>
                <w:rFonts w:ascii="Times New Roman" w:hAnsi="Times New Roman" w:cs="Times New Roman"/>
                <w:szCs w:val="22"/>
              </w:rPr>
            </w:pPr>
            <w:r w:rsidRPr="00991053">
              <w:rPr>
                <w:rFonts w:ascii="Times New Roman" w:hAnsi="Times New Roman" w:cs="Times New Roman"/>
                <w:szCs w:val="22"/>
              </w:rPr>
              <w:t>.</w:t>
            </w:r>
          </w:p>
        </w:tc>
      </w:tr>
    </w:tbl>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r w:rsidRPr="00991053">
        <w:rPr>
          <w:rFonts w:ascii="Times New Roman" w:hAnsi="Times New Roman" w:cs="Times New Roman"/>
          <w:szCs w:val="22"/>
        </w:rPr>
        <w:t>Приложение 2</w:t>
      </w:r>
    </w:p>
    <w:p w:rsidR="0051248E" w:rsidRPr="00991053" w:rsidRDefault="0051248E">
      <w:pPr>
        <w:pStyle w:val="ConsPlusNormal"/>
        <w:jc w:val="right"/>
        <w:rPr>
          <w:rFonts w:ascii="Times New Roman" w:hAnsi="Times New Roman" w:cs="Times New Roman"/>
          <w:szCs w:val="22"/>
        </w:rPr>
      </w:pPr>
      <w:r w:rsidRPr="00991053">
        <w:rPr>
          <w:rFonts w:ascii="Times New Roman" w:hAnsi="Times New Roman" w:cs="Times New Roman"/>
          <w:szCs w:val="22"/>
        </w:rPr>
        <w:t>к Положению...</w:t>
      </w: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(Форма)</w:t>
      </w:r>
    </w:p>
    <w:p w:rsidR="0051248E" w:rsidRPr="00991053" w:rsidRDefault="0051248E">
      <w:pPr>
        <w:pStyle w:val="ConsPlusNormal"/>
        <w:rPr>
          <w:rFonts w:ascii="Times New Roman" w:hAnsi="Times New Roman" w:cs="Times New Roman"/>
          <w:szCs w:val="22"/>
        </w:rPr>
      </w:pPr>
    </w:p>
    <w:p w:rsidR="0051248E" w:rsidRPr="00991053" w:rsidRDefault="0051248E">
      <w:pPr>
        <w:rPr>
          <w:rFonts w:ascii="Times New Roman" w:hAnsi="Times New Roman" w:cs="Times New Roman"/>
        </w:rPr>
        <w:sectPr w:rsidR="0051248E" w:rsidRPr="00991053" w:rsidSect="00DA443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93"/>
      </w:tblGrid>
      <w:tr w:rsidR="00991053" w:rsidRPr="00991053">
        <w:tc>
          <w:tcPr>
            <w:tcW w:w="20693" w:type="dxa"/>
            <w:tcBorders>
              <w:top w:val="nil"/>
              <w:left w:val="nil"/>
              <w:bottom w:val="nil"/>
              <w:right w:val="nil"/>
            </w:tcBorders>
          </w:tcPr>
          <w:p w:rsidR="0051248E" w:rsidRPr="00991053" w:rsidRDefault="0051248E">
            <w:pPr>
              <w:pStyle w:val="ConsPlusNormal"/>
              <w:jc w:val="center"/>
              <w:rPr>
                <w:rFonts w:ascii="Times New Roman" w:hAnsi="Times New Roman" w:cs="Times New Roman"/>
                <w:szCs w:val="22"/>
              </w:rPr>
            </w:pPr>
            <w:bookmarkStart w:id="19" w:name="P535"/>
            <w:bookmarkEnd w:id="19"/>
            <w:r w:rsidRPr="00991053">
              <w:rPr>
                <w:rFonts w:ascii="Times New Roman" w:hAnsi="Times New Roman" w:cs="Times New Roman"/>
                <w:szCs w:val="22"/>
              </w:rPr>
              <w:lastRenderedPageBreak/>
              <w:t>ОТЧЕТ</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 реализации мероприятий по предоставлению гражданам</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социальных выплат на строительство (приобретение) жилья</w:t>
            </w:r>
          </w:p>
        </w:tc>
      </w:tr>
    </w:tbl>
    <w:p w:rsidR="0051248E" w:rsidRPr="00991053" w:rsidRDefault="0051248E">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510"/>
        <w:gridCol w:w="495"/>
        <w:gridCol w:w="907"/>
        <w:gridCol w:w="680"/>
        <w:gridCol w:w="510"/>
        <w:gridCol w:w="495"/>
        <w:gridCol w:w="495"/>
        <w:gridCol w:w="510"/>
        <w:gridCol w:w="480"/>
        <w:gridCol w:w="525"/>
        <w:gridCol w:w="495"/>
        <w:gridCol w:w="907"/>
        <w:gridCol w:w="680"/>
        <w:gridCol w:w="510"/>
        <w:gridCol w:w="510"/>
        <w:gridCol w:w="495"/>
        <w:gridCol w:w="510"/>
        <w:gridCol w:w="495"/>
        <w:gridCol w:w="907"/>
        <w:gridCol w:w="680"/>
        <w:gridCol w:w="510"/>
        <w:gridCol w:w="480"/>
        <w:gridCol w:w="465"/>
        <w:gridCol w:w="495"/>
        <w:gridCol w:w="480"/>
        <w:gridCol w:w="465"/>
        <w:gridCol w:w="510"/>
        <w:gridCol w:w="510"/>
        <w:gridCol w:w="495"/>
        <w:gridCol w:w="525"/>
        <w:gridCol w:w="495"/>
        <w:gridCol w:w="510"/>
        <w:gridCol w:w="624"/>
        <w:gridCol w:w="624"/>
      </w:tblGrid>
      <w:tr w:rsidR="00991053" w:rsidRPr="00991053">
        <w:tc>
          <w:tcPr>
            <w:tcW w:w="107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мероприятия</w:t>
            </w:r>
          </w:p>
        </w:tc>
        <w:tc>
          <w:tcPr>
            <w:tcW w:w="1685" w:type="dxa"/>
            <w:gridSpan w:val="3"/>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Планирование</w:t>
            </w:r>
          </w:p>
        </w:tc>
        <w:tc>
          <w:tcPr>
            <w:tcW w:w="90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района</w:t>
            </w:r>
          </w:p>
        </w:tc>
        <w:tc>
          <w:tcPr>
            <w:tcW w:w="6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 (руб.)</w:t>
            </w:r>
          </w:p>
        </w:tc>
        <w:tc>
          <w:tcPr>
            <w:tcW w:w="3510" w:type="dxa"/>
            <w:gridSpan w:val="7"/>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Распределение</w:t>
            </w:r>
          </w:p>
        </w:tc>
        <w:tc>
          <w:tcPr>
            <w:tcW w:w="90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района</w:t>
            </w:r>
          </w:p>
        </w:tc>
        <w:tc>
          <w:tcPr>
            <w:tcW w:w="6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 (руб.)</w:t>
            </w:r>
          </w:p>
        </w:tc>
        <w:tc>
          <w:tcPr>
            <w:tcW w:w="2520" w:type="dxa"/>
            <w:gridSpan w:val="5"/>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Перечисление</w:t>
            </w:r>
          </w:p>
        </w:tc>
        <w:tc>
          <w:tcPr>
            <w:tcW w:w="90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Наименование района</w:t>
            </w:r>
          </w:p>
        </w:tc>
        <w:tc>
          <w:tcPr>
            <w:tcW w:w="6620" w:type="dxa"/>
            <w:gridSpan w:val="13"/>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Выполнение работ</w:t>
            </w:r>
          </w:p>
        </w:tc>
        <w:tc>
          <w:tcPr>
            <w:tcW w:w="1248" w:type="dxa"/>
            <w:gridSpan w:val="2"/>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Индикаторы реализации</w:t>
            </w:r>
          </w:p>
        </w:tc>
      </w:tr>
      <w:tr w:rsidR="00991053" w:rsidRPr="00991053">
        <w:tc>
          <w:tcPr>
            <w:tcW w:w="1077" w:type="dxa"/>
            <w:vMerge/>
          </w:tcPr>
          <w:p w:rsidR="0051248E" w:rsidRPr="00991053" w:rsidRDefault="0051248E">
            <w:pPr>
              <w:spacing w:after="1" w:line="0" w:lineRule="atLeast"/>
              <w:rPr>
                <w:rFonts w:ascii="Times New Roman" w:hAnsi="Times New Roman" w:cs="Times New Roman"/>
              </w:rPr>
            </w:pPr>
          </w:p>
        </w:tc>
        <w:tc>
          <w:tcPr>
            <w:tcW w:w="6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 (руб.)</w:t>
            </w:r>
          </w:p>
        </w:tc>
        <w:tc>
          <w:tcPr>
            <w:tcW w:w="1005" w:type="dxa"/>
            <w:gridSpan w:val="2"/>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ассигнования текущего года (указать год), руб.</w:t>
            </w: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ФБ по свидетельствам текущего года</w:t>
            </w:r>
          </w:p>
        </w:tc>
        <w:tc>
          <w:tcPr>
            <w:tcW w:w="495" w:type="dxa"/>
            <w:vMerge w:val="restart"/>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ОБ</w:t>
            </w:r>
            <w:proofErr w:type="gramEnd"/>
            <w:r w:rsidRPr="00991053">
              <w:rPr>
                <w:rFonts w:ascii="Times New Roman" w:hAnsi="Times New Roman" w:cs="Times New Roman"/>
                <w:szCs w:val="22"/>
              </w:rPr>
              <w:t xml:space="preserve"> по свидетельствам текущего года</w:t>
            </w:r>
          </w:p>
        </w:tc>
        <w:tc>
          <w:tcPr>
            <w:tcW w:w="495" w:type="dxa"/>
            <w:vMerge w:val="restart"/>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ОБ по свидетельствам прошлых лет</w:t>
            </w:r>
            <w:proofErr w:type="gramEnd"/>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местный бюджет</w:t>
            </w:r>
          </w:p>
        </w:tc>
        <w:tc>
          <w:tcPr>
            <w:tcW w:w="4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текущего года</w:t>
            </w:r>
          </w:p>
        </w:tc>
        <w:tc>
          <w:tcPr>
            <w:tcW w:w="52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прошлых лет</w:t>
            </w:r>
          </w:p>
        </w:tc>
        <w:tc>
          <w:tcPr>
            <w:tcW w:w="49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общая площадь жилья (кв. м)</w:t>
            </w: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ФБ по свидетельствам текущего года</w:t>
            </w:r>
          </w:p>
        </w:tc>
        <w:tc>
          <w:tcPr>
            <w:tcW w:w="510" w:type="dxa"/>
            <w:vMerge w:val="restart"/>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ОБ</w:t>
            </w:r>
            <w:proofErr w:type="gramEnd"/>
            <w:r w:rsidRPr="00991053">
              <w:rPr>
                <w:rFonts w:ascii="Times New Roman" w:hAnsi="Times New Roman" w:cs="Times New Roman"/>
                <w:szCs w:val="22"/>
              </w:rPr>
              <w:t xml:space="preserve"> по свидетельствам текущего года</w:t>
            </w:r>
          </w:p>
        </w:tc>
        <w:tc>
          <w:tcPr>
            <w:tcW w:w="495" w:type="dxa"/>
            <w:vMerge w:val="restart"/>
          </w:tcPr>
          <w:p w:rsidR="0051248E" w:rsidRPr="00991053" w:rsidRDefault="0051248E">
            <w:pPr>
              <w:pStyle w:val="ConsPlusNormal"/>
              <w:jc w:val="center"/>
              <w:rPr>
                <w:rFonts w:ascii="Times New Roman" w:hAnsi="Times New Roman" w:cs="Times New Roman"/>
                <w:szCs w:val="22"/>
              </w:rPr>
            </w:pPr>
            <w:proofErr w:type="gramStart"/>
            <w:r w:rsidRPr="00991053">
              <w:rPr>
                <w:rFonts w:ascii="Times New Roman" w:hAnsi="Times New Roman" w:cs="Times New Roman"/>
                <w:szCs w:val="22"/>
              </w:rPr>
              <w:t>ОБ по свидетельствам прошлых лет</w:t>
            </w:r>
            <w:proofErr w:type="gramEnd"/>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текущего года</w:t>
            </w:r>
          </w:p>
        </w:tc>
        <w:tc>
          <w:tcPr>
            <w:tcW w:w="49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прошлых лет</w:t>
            </w: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 (руб.)</w:t>
            </w: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ФБ</w:t>
            </w:r>
          </w:p>
        </w:tc>
        <w:tc>
          <w:tcPr>
            <w:tcW w:w="945" w:type="dxa"/>
            <w:gridSpan w:val="2"/>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w:t>
            </w:r>
          </w:p>
        </w:tc>
        <w:tc>
          <w:tcPr>
            <w:tcW w:w="49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w:t>
            </w:r>
          </w:p>
        </w:tc>
        <w:tc>
          <w:tcPr>
            <w:tcW w:w="945" w:type="dxa"/>
            <w:gridSpan w:val="2"/>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w:t>
            </w: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МБ по свидетельствам текущего года</w:t>
            </w: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МБ по свидетельствам прошлых лет</w:t>
            </w:r>
          </w:p>
        </w:tc>
        <w:tc>
          <w:tcPr>
            <w:tcW w:w="49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прочие источники по свидетельствам текущего года</w:t>
            </w:r>
          </w:p>
        </w:tc>
        <w:tc>
          <w:tcPr>
            <w:tcW w:w="52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прочие источники по свидетельствам прошлых лет</w:t>
            </w:r>
          </w:p>
        </w:tc>
        <w:tc>
          <w:tcPr>
            <w:tcW w:w="49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текущего года</w:t>
            </w: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количество граждан прошлых лет</w:t>
            </w:r>
          </w:p>
        </w:tc>
        <w:tc>
          <w:tcPr>
            <w:tcW w:w="1248" w:type="dxa"/>
            <w:gridSpan w:val="2"/>
            <w:vMerge/>
          </w:tcPr>
          <w:p w:rsidR="0051248E" w:rsidRPr="00991053" w:rsidRDefault="0051248E">
            <w:pPr>
              <w:spacing w:after="1" w:line="0" w:lineRule="atLeast"/>
              <w:rPr>
                <w:rFonts w:ascii="Times New Roman" w:hAnsi="Times New Roman" w:cs="Times New Roman"/>
              </w:rPr>
            </w:pPr>
          </w:p>
        </w:tc>
      </w:tr>
      <w:tr w:rsidR="00991053" w:rsidRPr="00991053">
        <w:trPr>
          <w:trHeight w:val="270"/>
        </w:trPr>
        <w:tc>
          <w:tcPr>
            <w:tcW w:w="107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1005" w:type="dxa"/>
            <w:gridSpan w:val="2"/>
            <w:vMerge/>
          </w:tcPr>
          <w:p w:rsidR="0051248E" w:rsidRPr="00991053" w:rsidRDefault="0051248E">
            <w:pPr>
              <w:spacing w:after="1" w:line="0" w:lineRule="atLeast"/>
              <w:rPr>
                <w:rFonts w:ascii="Times New Roman" w:hAnsi="Times New Roman" w:cs="Times New Roman"/>
              </w:rPr>
            </w:pP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80" w:type="dxa"/>
            <w:vMerge/>
          </w:tcPr>
          <w:p w:rsidR="0051248E" w:rsidRPr="00991053" w:rsidRDefault="0051248E">
            <w:pPr>
              <w:spacing w:after="1" w:line="0" w:lineRule="atLeast"/>
              <w:rPr>
                <w:rFonts w:ascii="Times New Roman" w:hAnsi="Times New Roman" w:cs="Times New Roman"/>
              </w:rPr>
            </w:pPr>
          </w:p>
        </w:tc>
        <w:tc>
          <w:tcPr>
            <w:tcW w:w="52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средства текущего года</w:t>
            </w:r>
          </w:p>
        </w:tc>
        <w:tc>
          <w:tcPr>
            <w:tcW w:w="46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средства прошлых лет на счетах граждан</w:t>
            </w:r>
          </w:p>
        </w:tc>
        <w:tc>
          <w:tcPr>
            <w:tcW w:w="495" w:type="dxa"/>
            <w:vMerge/>
          </w:tcPr>
          <w:p w:rsidR="0051248E" w:rsidRPr="00991053" w:rsidRDefault="0051248E">
            <w:pPr>
              <w:spacing w:after="1" w:line="0" w:lineRule="atLeast"/>
              <w:rPr>
                <w:rFonts w:ascii="Times New Roman" w:hAnsi="Times New Roman" w:cs="Times New Roman"/>
              </w:rPr>
            </w:pPr>
          </w:p>
        </w:tc>
        <w:tc>
          <w:tcPr>
            <w:tcW w:w="4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средства текущего года</w:t>
            </w:r>
          </w:p>
        </w:tc>
        <w:tc>
          <w:tcPr>
            <w:tcW w:w="465"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средства прошлых лет на счетах граждан</w:t>
            </w:r>
          </w:p>
        </w:tc>
        <w:tc>
          <w:tcPr>
            <w:tcW w:w="51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2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624"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общая площадь по свидетельствам текущего года (кв. м)</w:t>
            </w:r>
          </w:p>
        </w:tc>
        <w:tc>
          <w:tcPr>
            <w:tcW w:w="624"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общая площадь по свидетельствам прошлых лет (кв. м)</w:t>
            </w:r>
          </w:p>
        </w:tc>
      </w:tr>
      <w:tr w:rsidR="00991053" w:rsidRPr="00991053">
        <w:tc>
          <w:tcPr>
            <w:tcW w:w="107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федеральный бюджет</w:t>
            </w:r>
          </w:p>
        </w:tc>
        <w:tc>
          <w:tcPr>
            <w:tcW w:w="495"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областной бюджет</w:t>
            </w: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80" w:type="dxa"/>
            <w:vMerge/>
          </w:tcPr>
          <w:p w:rsidR="0051248E" w:rsidRPr="00991053" w:rsidRDefault="0051248E">
            <w:pPr>
              <w:spacing w:after="1" w:line="0" w:lineRule="atLeast"/>
              <w:rPr>
                <w:rFonts w:ascii="Times New Roman" w:hAnsi="Times New Roman" w:cs="Times New Roman"/>
              </w:rPr>
            </w:pPr>
          </w:p>
        </w:tc>
        <w:tc>
          <w:tcPr>
            <w:tcW w:w="52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90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80" w:type="dxa"/>
            <w:vMerge/>
          </w:tcPr>
          <w:p w:rsidR="0051248E" w:rsidRPr="00991053" w:rsidRDefault="0051248E">
            <w:pPr>
              <w:spacing w:after="1" w:line="0" w:lineRule="atLeast"/>
              <w:rPr>
                <w:rFonts w:ascii="Times New Roman" w:hAnsi="Times New Roman" w:cs="Times New Roman"/>
              </w:rPr>
            </w:pPr>
          </w:p>
        </w:tc>
        <w:tc>
          <w:tcPr>
            <w:tcW w:w="46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480" w:type="dxa"/>
            <w:vMerge/>
          </w:tcPr>
          <w:p w:rsidR="0051248E" w:rsidRPr="00991053" w:rsidRDefault="0051248E">
            <w:pPr>
              <w:spacing w:after="1" w:line="0" w:lineRule="atLeast"/>
              <w:rPr>
                <w:rFonts w:ascii="Times New Roman" w:hAnsi="Times New Roman" w:cs="Times New Roman"/>
              </w:rPr>
            </w:pPr>
          </w:p>
        </w:tc>
        <w:tc>
          <w:tcPr>
            <w:tcW w:w="46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25"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624" w:type="dxa"/>
            <w:vMerge/>
          </w:tcPr>
          <w:p w:rsidR="0051248E" w:rsidRPr="00991053" w:rsidRDefault="0051248E">
            <w:pPr>
              <w:spacing w:after="1" w:line="0" w:lineRule="atLeast"/>
              <w:rPr>
                <w:rFonts w:ascii="Times New Roman" w:hAnsi="Times New Roman" w:cs="Times New Roman"/>
              </w:rPr>
            </w:pPr>
          </w:p>
        </w:tc>
        <w:tc>
          <w:tcPr>
            <w:tcW w:w="624" w:type="dxa"/>
            <w:vMerge/>
          </w:tcPr>
          <w:p w:rsidR="0051248E" w:rsidRPr="00991053" w:rsidRDefault="0051248E">
            <w:pPr>
              <w:spacing w:after="1" w:line="0" w:lineRule="atLeast"/>
              <w:rPr>
                <w:rFonts w:ascii="Times New Roman" w:hAnsi="Times New Roman" w:cs="Times New Roman"/>
              </w:rPr>
            </w:pPr>
          </w:p>
        </w:tc>
      </w:tr>
      <w:tr w:rsidR="00991053" w:rsidRPr="00991053">
        <w:tc>
          <w:tcPr>
            <w:tcW w:w="1077" w:type="dxa"/>
            <w:vMerge w:val="restart"/>
            <w:tcBorders>
              <w:bottom w:val="nil"/>
            </w:tcBorders>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 xml:space="preserve">Улучшение жилищных условий граждан, проживающих на сельских территориях </w:t>
            </w:r>
            <w:r w:rsidRPr="00991053">
              <w:rPr>
                <w:rFonts w:ascii="Times New Roman" w:hAnsi="Times New Roman" w:cs="Times New Roman"/>
                <w:szCs w:val="22"/>
              </w:rPr>
              <w:lastRenderedPageBreak/>
              <w:t>Ленинградской области</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Бокситогорский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Бокситогорский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Бокситогорский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Волосовский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Волосовский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Волосовский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val="restart"/>
            <w:tcBorders>
              <w:bottom w:val="nil"/>
            </w:tcBorders>
          </w:tcPr>
          <w:p w:rsidR="0051248E" w:rsidRPr="00991053" w:rsidRDefault="0051248E">
            <w:pPr>
              <w:pStyle w:val="ConsPlusNormal"/>
              <w:rPr>
                <w:rFonts w:ascii="Times New Roman" w:hAnsi="Times New Roman" w:cs="Times New Roman"/>
                <w:szCs w:val="22"/>
              </w:rPr>
            </w:pPr>
          </w:p>
        </w:tc>
        <w:tc>
          <w:tcPr>
            <w:tcW w:w="510" w:type="dxa"/>
            <w:vMerge w:val="restart"/>
            <w:tcBorders>
              <w:bottom w:val="nil"/>
            </w:tcBorders>
          </w:tcPr>
          <w:p w:rsidR="0051248E" w:rsidRPr="00991053" w:rsidRDefault="0051248E">
            <w:pPr>
              <w:pStyle w:val="ConsPlusNormal"/>
              <w:rPr>
                <w:rFonts w:ascii="Times New Roman" w:hAnsi="Times New Roman" w:cs="Times New Roman"/>
                <w:szCs w:val="22"/>
              </w:rPr>
            </w:pPr>
          </w:p>
        </w:tc>
        <w:tc>
          <w:tcPr>
            <w:tcW w:w="495" w:type="dxa"/>
            <w:vMerge w:val="restart"/>
            <w:tcBorders>
              <w:bottom w:val="nil"/>
            </w:tcBorders>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Волховский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Волховский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Волховский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Всеволожский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Всеволожский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Всеволожский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Выборгский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Выборгский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Выборгский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Гатчинский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Гатчинский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Гатчинский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Кингисеппский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Кингисеппский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Кингисеппский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Киришский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Киришский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Киришский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Кировский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Кировский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Кировский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Лодейнопольский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Лодейнопольский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Лодейнопольский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bottom w:val="nil"/>
            </w:tcBorders>
          </w:tcPr>
          <w:p w:rsidR="0051248E" w:rsidRPr="00991053" w:rsidRDefault="0051248E">
            <w:pPr>
              <w:spacing w:after="1" w:line="0" w:lineRule="atLeast"/>
              <w:rPr>
                <w:rFonts w:ascii="Times New Roman" w:hAnsi="Times New Roman" w:cs="Times New Roman"/>
              </w:rPr>
            </w:pPr>
          </w:p>
        </w:tc>
        <w:tc>
          <w:tcPr>
            <w:tcW w:w="680" w:type="dxa"/>
            <w:vMerge/>
            <w:tcBorders>
              <w:bottom w:val="nil"/>
            </w:tcBorders>
          </w:tcPr>
          <w:p w:rsidR="0051248E" w:rsidRPr="00991053" w:rsidRDefault="0051248E">
            <w:pPr>
              <w:spacing w:after="1" w:line="0" w:lineRule="atLeast"/>
              <w:rPr>
                <w:rFonts w:ascii="Times New Roman" w:hAnsi="Times New Roman" w:cs="Times New Roman"/>
              </w:rPr>
            </w:pPr>
          </w:p>
        </w:tc>
        <w:tc>
          <w:tcPr>
            <w:tcW w:w="510" w:type="dxa"/>
            <w:vMerge/>
            <w:tcBorders>
              <w:bottom w:val="nil"/>
            </w:tcBorders>
          </w:tcPr>
          <w:p w:rsidR="0051248E" w:rsidRPr="00991053" w:rsidRDefault="0051248E">
            <w:pPr>
              <w:spacing w:after="1" w:line="0" w:lineRule="atLeast"/>
              <w:rPr>
                <w:rFonts w:ascii="Times New Roman" w:hAnsi="Times New Roman" w:cs="Times New Roman"/>
              </w:rPr>
            </w:pPr>
          </w:p>
        </w:tc>
        <w:tc>
          <w:tcPr>
            <w:tcW w:w="495" w:type="dxa"/>
            <w:vMerge/>
            <w:tcBorders>
              <w:bottom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Ломоносовский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Ломоносовский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Ломоносовский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val="restart"/>
            <w:tcBorders>
              <w:top w:val="nil"/>
            </w:tcBorders>
          </w:tcPr>
          <w:p w:rsidR="0051248E" w:rsidRPr="00991053" w:rsidRDefault="0051248E">
            <w:pPr>
              <w:pStyle w:val="ConsPlusNormal"/>
              <w:jc w:val="both"/>
              <w:rPr>
                <w:rFonts w:ascii="Times New Roman" w:hAnsi="Times New Roman" w:cs="Times New Roman"/>
                <w:szCs w:val="22"/>
              </w:rPr>
            </w:pPr>
          </w:p>
        </w:tc>
        <w:tc>
          <w:tcPr>
            <w:tcW w:w="680" w:type="dxa"/>
            <w:vMerge w:val="restart"/>
            <w:tcBorders>
              <w:top w:val="nil"/>
            </w:tcBorders>
          </w:tcPr>
          <w:p w:rsidR="0051248E" w:rsidRPr="00991053" w:rsidRDefault="0051248E">
            <w:pPr>
              <w:pStyle w:val="ConsPlusNormal"/>
              <w:jc w:val="both"/>
              <w:rPr>
                <w:rFonts w:ascii="Times New Roman" w:hAnsi="Times New Roman" w:cs="Times New Roman"/>
                <w:szCs w:val="22"/>
              </w:rPr>
            </w:pPr>
          </w:p>
        </w:tc>
        <w:tc>
          <w:tcPr>
            <w:tcW w:w="510" w:type="dxa"/>
            <w:vMerge w:val="restart"/>
            <w:tcBorders>
              <w:top w:val="nil"/>
            </w:tcBorders>
          </w:tcPr>
          <w:p w:rsidR="0051248E" w:rsidRPr="00991053" w:rsidRDefault="0051248E">
            <w:pPr>
              <w:pStyle w:val="ConsPlusNormal"/>
              <w:jc w:val="both"/>
              <w:rPr>
                <w:rFonts w:ascii="Times New Roman" w:hAnsi="Times New Roman" w:cs="Times New Roman"/>
                <w:szCs w:val="22"/>
              </w:rPr>
            </w:pPr>
          </w:p>
        </w:tc>
        <w:tc>
          <w:tcPr>
            <w:tcW w:w="495" w:type="dxa"/>
            <w:vMerge w:val="restart"/>
            <w:tcBorders>
              <w:top w:val="nil"/>
            </w:tcBorders>
          </w:tcPr>
          <w:p w:rsidR="0051248E" w:rsidRPr="00991053" w:rsidRDefault="0051248E">
            <w:pPr>
              <w:pStyle w:val="ConsPlusNormal"/>
              <w:jc w:val="both"/>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Лужский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Лужский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Лужский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Подпорожский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Подпорожский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Подпорожский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jc w:val="both"/>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Приозерский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Приозерский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Приозерский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Сланцевский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Сланцевский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Сланцевский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Тихвинский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Тихвинский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Тихвинский</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jc w:val="both"/>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Тосненский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Тосненский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roofErr w:type="spellStart"/>
            <w:r w:rsidRPr="00991053">
              <w:rPr>
                <w:rFonts w:ascii="Times New Roman" w:hAnsi="Times New Roman" w:cs="Times New Roman"/>
                <w:szCs w:val="22"/>
              </w:rPr>
              <w:t>Тосненский</w:t>
            </w:r>
            <w:proofErr w:type="spellEnd"/>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Borders>
              <w:top w:val="nil"/>
            </w:tcBorders>
          </w:tcPr>
          <w:p w:rsidR="0051248E" w:rsidRPr="00991053" w:rsidRDefault="0051248E">
            <w:pPr>
              <w:spacing w:after="1" w:line="0" w:lineRule="atLeast"/>
              <w:rPr>
                <w:rFonts w:ascii="Times New Roman" w:hAnsi="Times New Roman" w:cs="Times New Roman"/>
              </w:rPr>
            </w:pPr>
          </w:p>
        </w:tc>
        <w:tc>
          <w:tcPr>
            <w:tcW w:w="680" w:type="dxa"/>
            <w:vMerge/>
            <w:tcBorders>
              <w:top w:val="nil"/>
            </w:tcBorders>
          </w:tcPr>
          <w:p w:rsidR="0051248E" w:rsidRPr="00991053" w:rsidRDefault="0051248E">
            <w:pPr>
              <w:spacing w:after="1" w:line="0" w:lineRule="atLeast"/>
              <w:rPr>
                <w:rFonts w:ascii="Times New Roman" w:hAnsi="Times New Roman" w:cs="Times New Roman"/>
              </w:rPr>
            </w:pPr>
          </w:p>
        </w:tc>
        <w:tc>
          <w:tcPr>
            <w:tcW w:w="510" w:type="dxa"/>
            <w:vMerge/>
            <w:tcBorders>
              <w:top w:val="nil"/>
            </w:tcBorders>
          </w:tcPr>
          <w:p w:rsidR="0051248E" w:rsidRPr="00991053" w:rsidRDefault="0051248E">
            <w:pPr>
              <w:spacing w:after="1" w:line="0" w:lineRule="atLeast"/>
              <w:rPr>
                <w:rFonts w:ascii="Times New Roman" w:hAnsi="Times New Roman" w:cs="Times New Roman"/>
              </w:rPr>
            </w:pPr>
          </w:p>
        </w:tc>
        <w:tc>
          <w:tcPr>
            <w:tcW w:w="495" w:type="dxa"/>
            <w:vMerge/>
            <w:tcBorders>
              <w:top w:val="nil"/>
            </w:tcBorders>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соц.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соц.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соц.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val="restart"/>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 том числе: дополнительные выплаты в случае рождения (усыновления) детей</w:t>
            </w:r>
          </w:p>
        </w:tc>
        <w:tc>
          <w:tcPr>
            <w:tcW w:w="680" w:type="dxa"/>
            <w:vMerge w:val="restart"/>
          </w:tcPr>
          <w:p w:rsidR="0051248E" w:rsidRPr="00991053" w:rsidRDefault="0051248E">
            <w:pPr>
              <w:pStyle w:val="ConsPlusNormal"/>
              <w:rPr>
                <w:rFonts w:ascii="Times New Roman" w:hAnsi="Times New Roman" w:cs="Times New Roman"/>
                <w:szCs w:val="22"/>
              </w:rPr>
            </w:pPr>
          </w:p>
        </w:tc>
        <w:tc>
          <w:tcPr>
            <w:tcW w:w="51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x</w:t>
            </w:r>
          </w:p>
        </w:tc>
        <w:tc>
          <w:tcPr>
            <w:tcW w:w="495" w:type="dxa"/>
            <w:vMerge w:val="restart"/>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10" w:type="dxa"/>
            <w:vMerge/>
          </w:tcPr>
          <w:p w:rsidR="0051248E" w:rsidRPr="00991053" w:rsidRDefault="0051248E">
            <w:pPr>
              <w:spacing w:after="1" w:line="0" w:lineRule="atLeast"/>
              <w:rPr>
                <w:rFonts w:ascii="Times New Roman" w:hAnsi="Times New Roman" w:cs="Times New Roman"/>
              </w:rPr>
            </w:pPr>
          </w:p>
        </w:tc>
        <w:tc>
          <w:tcPr>
            <w:tcW w:w="495" w:type="dxa"/>
            <w:vMerge/>
          </w:tcPr>
          <w:p w:rsidR="0051248E" w:rsidRPr="00991053" w:rsidRDefault="0051248E">
            <w:pPr>
              <w:spacing w:after="1" w:line="0" w:lineRule="atLeast"/>
              <w:rPr>
                <w:rFonts w:ascii="Times New Roman" w:hAnsi="Times New Roman" w:cs="Times New Roman"/>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доп.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доп.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Итого доп. выплат</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на погашение долга по уплате ипотечного кредита</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r w:rsidR="00991053" w:rsidRPr="00991053">
        <w:tc>
          <w:tcPr>
            <w:tcW w:w="107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Всего по Ленинградской области</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Всего</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Всего</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907" w:type="dxa"/>
          </w:tcPr>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Всего</w:t>
            </w:r>
          </w:p>
        </w:tc>
        <w:tc>
          <w:tcPr>
            <w:tcW w:w="68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480" w:type="dxa"/>
          </w:tcPr>
          <w:p w:rsidR="0051248E" w:rsidRPr="00991053" w:rsidRDefault="0051248E">
            <w:pPr>
              <w:pStyle w:val="ConsPlusNormal"/>
              <w:rPr>
                <w:rFonts w:ascii="Times New Roman" w:hAnsi="Times New Roman" w:cs="Times New Roman"/>
                <w:szCs w:val="22"/>
              </w:rPr>
            </w:pPr>
          </w:p>
        </w:tc>
        <w:tc>
          <w:tcPr>
            <w:tcW w:w="46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25" w:type="dxa"/>
          </w:tcPr>
          <w:p w:rsidR="0051248E" w:rsidRPr="00991053" w:rsidRDefault="0051248E">
            <w:pPr>
              <w:pStyle w:val="ConsPlusNormal"/>
              <w:rPr>
                <w:rFonts w:ascii="Times New Roman" w:hAnsi="Times New Roman" w:cs="Times New Roman"/>
                <w:szCs w:val="22"/>
              </w:rPr>
            </w:pPr>
          </w:p>
        </w:tc>
        <w:tc>
          <w:tcPr>
            <w:tcW w:w="495" w:type="dxa"/>
          </w:tcPr>
          <w:p w:rsidR="0051248E" w:rsidRPr="00991053" w:rsidRDefault="0051248E">
            <w:pPr>
              <w:pStyle w:val="ConsPlusNormal"/>
              <w:rPr>
                <w:rFonts w:ascii="Times New Roman" w:hAnsi="Times New Roman" w:cs="Times New Roman"/>
                <w:szCs w:val="22"/>
              </w:rPr>
            </w:pPr>
          </w:p>
        </w:tc>
        <w:tc>
          <w:tcPr>
            <w:tcW w:w="510"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c>
          <w:tcPr>
            <w:tcW w:w="624" w:type="dxa"/>
          </w:tcPr>
          <w:p w:rsidR="0051248E" w:rsidRPr="00991053" w:rsidRDefault="0051248E">
            <w:pPr>
              <w:pStyle w:val="ConsPlusNormal"/>
              <w:rPr>
                <w:rFonts w:ascii="Times New Roman" w:hAnsi="Times New Roman" w:cs="Times New Roman"/>
                <w:szCs w:val="22"/>
              </w:rPr>
            </w:pPr>
          </w:p>
        </w:tc>
      </w:tr>
    </w:tbl>
    <w:p w:rsidR="0051248E" w:rsidRPr="00991053" w:rsidRDefault="0051248E">
      <w:pPr>
        <w:rPr>
          <w:rFonts w:ascii="Times New Roman" w:hAnsi="Times New Roman" w:cs="Times New Roman"/>
        </w:rPr>
        <w:sectPr w:rsidR="0051248E" w:rsidRPr="00991053">
          <w:pgSz w:w="16838" w:h="11905" w:orient="landscape"/>
          <w:pgMar w:top="1701" w:right="1134" w:bottom="850" w:left="1134" w:header="0" w:footer="0" w:gutter="0"/>
          <w:cols w:space="720"/>
        </w:sect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r w:rsidRPr="00991053">
        <w:rPr>
          <w:rFonts w:ascii="Times New Roman" w:hAnsi="Times New Roman" w:cs="Times New Roman"/>
          <w:szCs w:val="22"/>
        </w:rPr>
        <w:t>Приложение 3</w:t>
      </w:r>
    </w:p>
    <w:p w:rsidR="0051248E" w:rsidRPr="00991053" w:rsidRDefault="0051248E">
      <w:pPr>
        <w:pStyle w:val="ConsPlusNormal"/>
        <w:jc w:val="right"/>
        <w:rPr>
          <w:rFonts w:ascii="Times New Roman" w:hAnsi="Times New Roman" w:cs="Times New Roman"/>
          <w:szCs w:val="22"/>
        </w:rPr>
      </w:pPr>
      <w:r w:rsidRPr="00991053">
        <w:rPr>
          <w:rFonts w:ascii="Times New Roman" w:hAnsi="Times New Roman" w:cs="Times New Roman"/>
          <w:szCs w:val="22"/>
        </w:rPr>
        <w:t>к Положению...</w:t>
      </w:r>
    </w:p>
    <w:p w:rsidR="0051248E" w:rsidRPr="00991053" w:rsidRDefault="0051248E">
      <w:pPr>
        <w:pStyle w:val="ConsPlusNormal"/>
        <w:jc w:val="both"/>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(Форма)</w:t>
      </w:r>
    </w:p>
    <w:p w:rsidR="0051248E" w:rsidRPr="00991053" w:rsidRDefault="0051248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43"/>
      </w:tblGrid>
      <w:tr w:rsidR="00991053" w:rsidRPr="00991053">
        <w:tc>
          <w:tcPr>
            <w:tcW w:w="14343" w:type="dxa"/>
            <w:tcBorders>
              <w:top w:val="nil"/>
              <w:left w:val="nil"/>
              <w:bottom w:val="nil"/>
              <w:right w:val="nil"/>
            </w:tcBorders>
          </w:tcPr>
          <w:p w:rsidR="0051248E" w:rsidRPr="00991053" w:rsidRDefault="0051248E">
            <w:pPr>
              <w:pStyle w:val="ConsPlusNormal"/>
              <w:jc w:val="center"/>
              <w:rPr>
                <w:rFonts w:ascii="Times New Roman" w:hAnsi="Times New Roman" w:cs="Times New Roman"/>
                <w:szCs w:val="22"/>
              </w:rPr>
            </w:pPr>
            <w:bookmarkStart w:id="20" w:name="P1323"/>
            <w:bookmarkEnd w:id="20"/>
            <w:r w:rsidRPr="00991053">
              <w:rPr>
                <w:rFonts w:ascii="Times New Roman" w:hAnsi="Times New Roman" w:cs="Times New Roman"/>
                <w:szCs w:val="22"/>
              </w:rPr>
              <w:t>РЕЕСТР</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выданных свидетельств и информации о зарегистрированных правах на построенное (приобретенное) жилье</w:t>
            </w:r>
          </w:p>
        </w:tc>
      </w:tr>
    </w:tbl>
    <w:p w:rsidR="0051248E" w:rsidRPr="00991053" w:rsidRDefault="0051248E">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851"/>
        <w:gridCol w:w="1020"/>
        <w:gridCol w:w="680"/>
        <w:gridCol w:w="567"/>
        <w:gridCol w:w="567"/>
        <w:gridCol w:w="567"/>
        <w:gridCol w:w="737"/>
        <w:gridCol w:w="1587"/>
        <w:gridCol w:w="1020"/>
        <w:gridCol w:w="1361"/>
        <w:gridCol w:w="1077"/>
        <w:gridCol w:w="1134"/>
        <w:gridCol w:w="1191"/>
      </w:tblGrid>
      <w:tr w:rsidR="00991053" w:rsidRPr="00991053">
        <w:tc>
          <w:tcPr>
            <w:tcW w:w="454"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N </w:t>
            </w:r>
            <w:proofErr w:type="gramStart"/>
            <w:r w:rsidRPr="00991053">
              <w:rPr>
                <w:rFonts w:ascii="Times New Roman" w:hAnsi="Times New Roman" w:cs="Times New Roman"/>
                <w:szCs w:val="22"/>
              </w:rPr>
              <w:t>п</w:t>
            </w:r>
            <w:proofErr w:type="gramEnd"/>
            <w:r w:rsidRPr="00991053">
              <w:rPr>
                <w:rFonts w:ascii="Times New Roman" w:hAnsi="Times New Roman" w:cs="Times New Roman"/>
                <w:szCs w:val="22"/>
              </w:rPr>
              <w:t>/п</w:t>
            </w:r>
          </w:p>
        </w:tc>
        <w:tc>
          <w:tcPr>
            <w:tcW w:w="1531"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Данные о гражданах - участниках мероприятий (фамилия, имя, отчество, родственные отношения к заявителю)</w:t>
            </w:r>
          </w:p>
        </w:tc>
        <w:tc>
          <w:tcPr>
            <w:tcW w:w="1871" w:type="dxa"/>
            <w:gridSpan w:val="2"/>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Реквизиты свидетельства о предоставлении социальной выплаты</w:t>
            </w:r>
          </w:p>
        </w:tc>
        <w:tc>
          <w:tcPr>
            <w:tcW w:w="3118" w:type="dxa"/>
            <w:gridSpan w:val="5"/>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Стоимость строительства (приобретения) жилья, руб. (реализация)</w:t>
            </w:r>
          </w:p>
        </w:tc>
        <w:tc>
          <w:tcPr>
            <w:tcW w:w="158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Способ улучшения жилищных условий:</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1 - </w:t>
            </w:r>
            <w:proofErr w:type="spellStart"/>
            <w:r w:rsidRPr="00991053">
              <w:rPr>
                <w:rFonts w:ascii="Times New Roman" w:hAnsi="Times New Roman" w:cs="Times New Roman"/>
                <w:szCs w:val="22"/>
              </w:rPr>
              <w:t>ижс</w:t>
            </w:r>
            <w:proofErr w:type="spellEnd"/>
            <w:r w:rsidRPr="00991053">
              <w:rPr>
                <w:rFonts w:ascii="Times New Roman" w:hAnsi="Times New Roman" w:cs="Times New Roman"/>
                <w:szCs w:val="22"/>
              </w:rPr>
              <w:t xml:space="preserve">, 2 - </w:t>
            </w:r>
            <w:proofErr w:type="spellStart"/>
            <w:r w:rsidRPr="00991053">
              <w:rPr>
                <w:rFonts w:ascii="Times New Roman" w:hAnsi="Times New Roman" w:cs="Times New Roman"/>
                <w:szCs w:val="22"/>
              </w:rPr>
              <w:t>ду</w:t>
            </w:r>
            <w:proofErr w:type="spellEnd"/>
            <w:r w:rsidRPr="00991053">
              <w:rPr>
                <w:rFonts w:ascii="Times New Roman" w:hAnsi="Times New Roman" w:cs="Times New Roman"/>
                <w:szCs w:val="22"/>
              </w:rPr>
              <w:t>, 3 - приобретение (кв., вторичное жилье), 4 - приобретение в новом доме у застройщика (первичное жилье)</w:t>
            </w:r>
          </w:p>
        </w:tc>
        <w:tc>
          <w:tcPr>
            <w:tcW w:w="102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 (общая площадь помещения), кв. м</w:t>
            </w:r>
          </w:p>
        </w:tc>
        <w:tc>
          <w:tcPr>
            <w:tcW w:w="1361"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Дата получения распоряжения на оплату средств социальной выплаты</w:t>
            </w:r>
          </w:p>
        </w:tc>
        <w:tc>
          <w:tcPr>
            <w:tcW w:w="1077"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Адрес построенного (приобретенного) жилья</w:t>
            </w:r>
          </w:p>
        </w:tc>
        <w:tc>
          <w:tcPr>
            <w:tcW w:w="1134"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Выписка из ЕГРН (документ о праве собственности)</w:t>
            </w:r>
          </w:p>
        </w:tc>
        <w:tc>
          <w:tcPr>
            <w:tcW w:w="1191"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Документ о снятии с учета </w:t>
            </w:r>
            <w:proofErr w:type="gramStart"/>
            <w:r w:rsidRPr="00991053">
              <w:rPr>
                <w:rFonts w:ascii="Times New Roman" w:hAnsi="Times New Roman" w:cs="Times New Roman"/>
                <w:szCs w:val="22"/>
              </w:rPr>
              <w:t>нуждающихся</w:t>
            </w:r>
            <w:proofErr w:type="gramEnd"/>
            <w:r w:rsidRPr="00991053">
              <w:rPr>
                <w:rFonts w:ascii="Times New Roman" w:hAnsi="Times New Roman" w:cs="Times New Roman"/>
                <w:szCs w:val="22"/>
              </w:rPr>
              <w:t xml:space="preserve"> (исключении из реестра переехавших)</w:t>
            </w:r>
          </w:p>
        </w:tc>
      </w:tr>
      <w:tr w:rsidR="00991053" w:rsidRPr="00991053">
        <w:tc>
          <w:tcPr>
            <w:tcW w:w="454" w:type="dxa"/>
            <w:vMerge/>
          </w:tcPr>
          <w:p w:rsidR="0051248E" w:rsidRPr="00991053" w:rsidRDefault="0051248E">
            <w:pPr>
              <w:spacing w:after="1" w:line="0" w:lineRule="atLeast"/>
              <w:rPr>
                <w:rFonts w:ascii="Times New Roman" w:hAnsi="Times New Roman" w:cs="Times New Roman"/>
              </w:rPr>
            </w:pPr>
          </w:p>
        </w:tc>
        <w:tc>
          <w:tcPr>
            <w:tcW w:w="1531" w:type="dxa"/>
            <w:vMerge/>
          </w:tcPr>
          <w:p w:rsidR="0051248E" w:rsidRPr="00991053" w:rsidRDefault="0051248E">
            <w:pPr>
              <w:spacing w:after="1" w:line="0" w:lineRule="atLeast"/>
              <w:rPr>
                <w:rFonts w:ascii="Times New Roman" w:hAnsi="Times New Roman" w:cs="Times New Roman"/>
              </w:rPr>
            </w:pPr>
          </w:p>
        </w:tc>
        <w:tc>
          <w:tcPr>
            <w:tcW w:w="851"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номер</w:t>
            </w:r>
          </w:p>
        </w:tc>
        <w:tc>
          <w:tcPr>
            <w:tcW w:w="102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дата выдачи</w:t>
            </w:r>
          </w:p>
        </w:tc>
        <w:tc>
          <w:tcPr>
            <w:tcW w:w="680"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w:t>
            </w:r>
          </w:p>
        </w:tc>
        <w:tc>
          <w:tcPr>
            <w:tcW w:w="2438" w:type="dxa"/>
            <w:gridSpan w:val="4"/>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 средства из источников</w:t>
            </w:r>
          </w:p>
        </w:tc>
        <w:tc>
          <w:tcPr>
            <w:tcW w:w="1587" w:type="dxa"/>
            <w:vMerge/>
          </w:tcPr>
          <w:p w:rsidR="0051248E" w:rsidRPr="00991053" w:rsidRDefault="0051248E">
            <w:pPr>
              <w:spacing w:after="1" w:line="0" w:lineRule="atLeast"/>
              <w:rPr>
                <w:rFonts w:ascii="Times New Roman" w:hAnsi="Times New Roman" w:cs="Times New Roman"/>
              </w:rPr>
            </w:pPr>
          </w:p>
        </w:tc>
        <w:tc>
          <w:tcPr>
            <w:tcW w:w="1020" w:type="dxa"/>
            <w:vMerge/>
          </w:tcPr>
          <w:p w:rsidR="0051248E" w:rsidRPr="00991053" w:rsidRDefault="0051248E">
            <w:pPr>
              <w:spacing w:after="1" w:line="0" w:lineRule="atLeast"/>
              <w:rPr>
                <w:rFonts w:ascii="Times New Roman" w:hAnsi="Times New Roman" w:cs="Times New Roman"/>
              </w:rPr>
            </w:pPr>
          </w:p>
        </w:tc>
        <w:tc>
          <w:tcPr>
            <w:tcW w:w="1361" w:type="dxa"/>
            <w:vMerge/>
          </w:tcPr>
          <w:p w:rsidR="0051248E" w:rsidRPr="00991053" w:rsidRDefault="0051248E">
            <w:pPr>
              <w:spacing w:after="1" w:line="0" w:lineRule="atLeast"/>
              <w:rPr>
                <w:rFonts w:ascii="Times New Roman" w:hAnsi="Times New Roman" w:cs="Times New Roman"/>
              </w:rPr>
            </w:pPr>
          </w:p>
        </w:tc>
        <w:tc>
          <w:tcPr>
            <w:tcW w:w="1077" w:type="dxa"/>
            <w:vMerge/>
          </w:tcPr>
          <w:p w:rsidR="0051248E" w:rsidRPr="00991053" w:rsidRDefault="0051248E">
            <w:pPr>
              <w:spacing w:after="1" w:line="0" w:lineRule="atLeast"/>
              <w:rPr>
                <w:rFonts w:ascii="Times New Roman" w:hAnsi="Times New Roman" w:cs="Times New Roman"/>
              </w:rPr>
            </w:pPr>
          </w:p>
        </w:tc>
        <w:tc>
          <w:tcPr>
            <w:tcW w:w="1134" w:type="dxa"/>
            <w:vMerge/>
          </w:tcPr>
          <w:p w:rsidR="0051248E" w:rsidRPr="00991053" w:rsidRDefault="0051248E">
            <w:pPr>
              <w:spacing w:after="1" w:line="0" w:lineRule="atLeast"/>
              <w:rPr>
                <w:rFonts w:ascii="Times New Roman" w:hAnsi="Times New Roman" w:cs="Times New Roman"/>
              </w:rPr>
            </w:pPr>
          </w:p>
        </w:tc>
        <w:tc>
          <w:tcPr>
            <w:tcW w:w="1191" w:type="dxa"/>
            <w:vMerge/>
          </w:tcPr>
          <w:p w:rsidR="0051248E" w:rsidRPr="00991053" w:rsidRDefault="0051248E">
            <w:pPr>
              <w:spacing w:after="1" w:line="0" w:lineRule="atLeast"/>
              <w:rPr>
                <w:rFonts w:ascii="Times New Roman" w:hAnsi="Times New Roman" w:cs="Times New Roman"/>
              </w:rPr>
            </w:pPr>
          </w:p>
        </w:tc>
      </w:tr>
      <w:tr w:rsidR="00991053" w:rsidRPr="00991053">
        <w:tc>
          <w:tcPr>
            <w:tcW w:w="454" w:type="dxa"/>
            <w:vMerge/>
          </w:tcPr>
          <w:p w:rsidR="0051248E" w:rsidRPr="00991053" w:rsidRDefault="0051248E">
            <w:pPr>
              <w:spacing w:after="1" w:line="0" w:lineRule="atLeast"/>
              <w:rPr>
                <w:rFonts w:ascii="Times New Roman" w:hAnsi="Times New Roman" w:cs="Times New Roman"/>
              </w:rPr>
            </w:pPr>
          </w:p>
        </w:tc>
        <w:tc>
          <w:tcPr>
            <w:tcW w:w="1531" w:type="dxa"/>
            <w:vMerge/>
          </w:tcPr>
          <w:p w:rsidR="0051248E" w:rsidRPr="00991053" w:rsidRDefault="0051248E">
            <w:pPr>
              <w:spacing w:after="1" w:line="0" w:lineRule="atLeast"/>
              <w:rPr>
                <w:rFonts w:ascii="Times New Roman" w:hAnsi="Times New Roman" w:cs="Times New Roman"/>
              </w:rPr>
            </w:pPr>
          </w:p>
        </w:tc>
        <w:tc>
          <w:tcPr>
            <w:tcW w:w="851" w:type="dxa"/>
            <w:vMerge/>
          </w:tcPr>
          <w:p w:rsidR="0051248E" w:rsidRPr="00991053" w:rsidRDefault="0051248E">
            <w:pPr>
              <w:spacing w:after="1" w:line="0" w:lineRule="atLeast"/>
              <w:rPr>
                <w:rFonts w:ascii="Times New Roman" w:hAnsi="Times New Roman" w:cs="Times New Roman"/>
              </w:rPr>
            </w:pPr>
          </w:p>
        </w:tc>
        <w:tc>
          <w:tcPr>
            <w:tcW w:w="1020" w:type="dxa"/>
            <w:vMerge/>
          </w:tcPr>
          <w:p w:rsidR="0051248E" w:rsidRPr="00991053" w:rsidRDefault="0051248E">
            <w:pPr>
              <w:spacing w:after="1" w:line="0" w:lineRule="atLeast"/>
              <w:rPr>
                <w:rFonts w:ascii="Times New Roman" w:hAnsi="Times New Roman" w:cs="Times New Roman"/>
              </w:rPr>
            </w:pPr>
          </w:p>
        </w:tc>
        <w:tc>
          <w:tcPr>
            <w:tcW w:w="680" w:type="dxa"/>
            <w:vMerge/>
          </w:tcPr>
          <w:p w:rsidR="0051248E" w:rsidRPr="00991053" w:rsidRDefault="0051248E">
            <w:pPr>
              <w:spacing w:after="1" w:line="0" w:lineRule="atLeast"/>
              <w:rPr>
                <w:rFonts w:ascii="Times New Roman" w:hAnsi="Times New Roman" w:cs="Times New Roman"/>
              </w:rPr>
            </w:pPr>
          </w:p>
        </w:tc>
        <w:tc>
          <w:tcPr>
            <w:tcW w:w="567"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ФБ</w:t>
            </w:r>
          </w:p>
        </w:tc>
        <w:tc>
          <w:tcPr>
            <w:tcW w:w="567"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ОБ</w:t>
            </w:r>
          </w:p>
        </w:tc>
        <w:tc>
          <w:tcPr>
            <w:tcW w:w="567"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МБ</w:t>
            </w:r>
          </w:p>
        </w:tc>
        <w:tc>
          <w:tcPr>
            <w:tcW w:w="737"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внебюджетные</w:t>
            </w:r>
          </w:p>
        </w:tc>
        <w:tc>
          <w:tcPr>
            <w:tcW w:w="1587" w:type="dxa"/>
            <w:vMerge/>
          </w:tcPr>
          <w:p w:rsidR="0051248E" w:rsidRPr="00991053" w:rsidRDefault="0051248E">
            <w:pPr>
              <w:spacing w:after="1" w:line="0" w:lineRule="atLeast"/>
              <w:rPr>
                <w:rFonts w:ascii="Times New Roman" w:hAnsi="Times New Roman" w:cs="Times New Roman"/>
              </w:rPr>
            </w:pPr>
          </w:p>
        </w:tc>
        <w:tc>
          <w:tcPr>
            <w:tcW w:w="1020" w:type="dxa"/>
            <w:vMerge/>
          </w:tcPr>
          <w:p w:rsidR="0051248E" w:rsidRPr="00991053" w:rsidRDefault="0051248E">
            <w:pPr>
              <w:spacing w:after="1" w:line="0" w:lineRule="atLeast"/>
              <w:rPr>
                <w:rFonts w:ascii="Times New Roman" w:hAnsi="Times New Roman" w:cs="Times New Roman"/>
              </w:rPr>
            </w:pPr>
          </w:p>
        </w:tc>
        <w:tc>
          <w:tcPr>
            <w:tcW w:w="1361" w:type="dxa"/>
            <w:vMerge/>
          </w:tcPr>
          <w:p w:rsidR="0051248E" w:rsidRPr="00991053" w:rsidRDefault="0051248E">
            <w:pPr>
              <w:spacing w:after="1" w:line="0" w:lineRule="atLeast"/>
              <w:rPr>
                <w:rFonts w:ascii="Times New Roman" w:hAnsi="Times New Roman" w:cs="Times New Roman"/>
              </w:rPr>
            </w:pPr>
          </w:p>
        </w:tc>
        <w:tc>
          <w:tcPr>
            <w:tcW w:w="1077" w:type="dxa"/>
            <w:vMerge/>
          </w:tcPr>
          <w:p w:rsidR="0051248E" w:rsidRPr="00991053" w:rsidRDefault="0051248E">
            <w:pPr>
              <w:spacing w:after="1" w:line="0" w:lineRule="atLeast"/>
              <w:rPr>
                <w:rFonts w:ascii="Times New Roman" w:hAnsi="Times New Roman" w:cs="Times New Roman"/>
              </w:rPr>
            </w:pPr>
          </w:p>
        </w:tc>
        <w:tc>
          <w:tcPr>
            <w:tcW w:w="1134" w:type="dxa"/>
            <w:vMerge/>
          </w:tcPr>
          <w:p w:rsidR="0051248E" w:rsidRPr="00991053" w:rsidRDefault="0051248E">
            <w:pPr>
              <w:spacing w:after="1" w:line="0" w:lineRule="atLeast"/>
              <w:rPr>
                <w:rFonts w:ascii="Times New Roman" w:hAnsi="Times New Roman" w:cs="Times New Roman"/>
              </w:rPr>
            </w:pPr>
          </w:p>
        </w:tc>
        <w:tc>
          <w:tcPr>
            <w:tcW w:w="1191" w:type="dxa"/>
            <w:vMerge/>
          </w:tcPr>
          <w:p w:rsidR="0051248E" w:rsidRPr="00991053" w:rsidRDefault="0051248E">
            <w:pPr>
              <w:spacing w:after="1" w:line="0" w:lineRule="atLeast"/>
              <w:rPr>
                <w:rFonts w:ascii="Times New Roman" w:hAnsi="Times New Roman" w:cs="Times New Roman"/>
              </w:rPr>
            </w:pPr>
          </w:p>
        </w:tc>
      </w:tr>
      <w:tr w:rsidR="00991053" w:rsidRPr="00991053">
        <w:tc>
          <w:tcPr>
            <w:tcW w:w="4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1</w:t>
            </w:r>
          </w:p>
        </w:tc>
        <w:tc>
          <w:tcPr>
            <w:tcW w:w="1531" w:type="dxa"/>
          </w:tcPr>
          <w:p w:rsidR="0051248E" w:rsidRPr="00991053" w:rsidRDefault="0051248E">
            <w:pPr>
              <w:pStyle w:val="ConsPlusNormal"/>
              <w:rPr>
                <w:rFonts w:ascii="Times New Roman" w:hAnsi="Times New Roman" w:cs="Times New Roman"/>
                <w:szCs w:val="22"/>
              </w:rPr>
            </w:pPr>
          </w:p>
        </w:tc>
        <w:tc>
          <w:tcPr>
            <w:tcW w:w="851"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737" w:type="dxa"/>
          </w:tcPr>
          <w:p w:rsidR="0051248E" w:rsidRPr="00991053" w:rsidRDefault="0051248E">
            <w:pPr>
              <w:pStyle w:val="ConsPlusNormal"/>
              <w:rPr>
                <w:rFonts w:ascii="Times New Roman" w:hAnsi="Times New Roman" w:cs="Times New Roman"/>
                <w:szCs w:val="22"/>
              </w:rPr>
            </w:pPr>
          </w:p>
        </w:tc>
        <w:tc>
          <w:tcPr>
            <w:tcW w:w="1587"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1361" w:type="dxa"/>
          </w:tcPr>
          <w:p w:rsidR="0051248E" w:rsidRPr="00991053" w:rsidRDefault="0051248E">
            <w:pPr>
              <w:pStyle w:val="ConsPlusNormal"/>
              <w:rPr>
                <w:rFonts w:ascii="Times New Roman" w:hAnsi="Times New Roman" w:cs="Times New Roman"/>
                <w:szCs w:val="22"/>
              </w:rPr>
            </w:pPr>
          </w:p>
        </w:tc>
        <w:tc>
          <w:tcPr>
            <w:tcW w:w="1077" w:type="dxa"/>
          </w:tcPr>
          <w:p w:rsidR="0051248E" w:rsidRPr="00991053" w:rsidRDefault="0051248E">
            <w:pPr>
              <w:pStyle w:val="ConsPlusNormal"/>
              <w:rPr>
                <w:rFonts w:ascii="Times New Roman" w:hAnsi="Times New Roman" w:cs="Times New Roman"/>
                <w:szCs w:val="22"/>
              </w:rPr>
            </w:pPr>
          </w:p>
        </w:tc>
        <w:tc>
          <w:tcPr>
            <w:tcW w:w="1134" w:type="dxa"/>
          </w:tcPr>
          <w:p w:rsidR="0051248E" w:rsidRPr="00991053" w:rsidRDefault="0051248E">
            <w:pPr>
              <w:pStyle w:val="ConsPlusNormal"/>
              <w:rPr>
                <w:rFonts w:ascii="Times New Roman" w:hAnsi="Times New Roman" w:cs="Times New Roman"/>
                <w:szCs w:val="22"/>
              </w:rPr>
            </w:pPr>
          </w:p>
        </w:tc>
        <w:tc>
          <w:tcPr>
            <w:tcW w:w="1191" w:type="dxa"/>
          </w:tcPr>
          <w:p w:rsidR="0051248E" w:rsidRPr="00991053" w:rsidRDefault="0051248E">
            <w:pPr>
              <w:pStyle w:val="ConsPlusNormal"/>
              <w:rPr>
                <w:rFonts w:ascii="Times New Roman" w:hAnsi="Times New Roman" w:cs="Times New Roman"/>
                <w:szCs w:val="22"/>
              </w:rPr>
            </w:pPr>
          </w:p>
        </w:tc>
      </w:tr>
      <w:tr w:rsidR="00991053" w:rsidRPr="00991053">
        <w:tc>
          <w:tcPr>
            <w:tcW w:w="4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2</w:t>
            </w:r>
          </w:p>
        </w:tc>
        <w:tc>
          <w:tcPr>
            <w:tcW w:w="1531" w:type="dxa"/>
          </w:tcPr>
          <w:p w:rsidR="0051248E" w:rsidRPr="00991053" w:rsidRDefault="0051248E">
            <w:pPr>
              <w:pStyle w:val="ConsPlusNormal"/>
              <w:rPr>
                <w:rFonts w:ascii="Times New Roman" w:hAnsi="Times New Roman" w:cs="Times New Roman"/>
                <w:szCs w:val="22"/>
              </w:rPr>
            </w:pPr>
          </w:p>
        </w:tc>
        <w:tc>
          <w:tcPr>
            <w:tcW w:w="851"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737" w:type="dxa"/>
          </w:tcPr>
          <w:p w:rsidR="0051248E" w:rsidRPr="00991053" w:rsidRDefault="0051248E">
            <w:pPr>
              <w:pStyle w:val="ConsPlusNormal"/>
              <w:rPr>
                <w:rFonts w:ascii="Times New Roman" w:hAnsi="Times New Roman" w:cs="Times New Roman"/>
                <w:szCs w:val="22"/>
              </w:rPr>
            </w:pPr>
          </w:p>
        </w:tc>
        <w:tc>
          <w:tcPr>
            <w:tcW w:w="1587"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1361" w:type="dxa"/>
          </w:tcPr>
          <w:p w:rsidR="0051248E" w:rsidRPr="00991053" w:rsidRDefault="0051248E">
            <w:pPr>
              <w:pStyle w:val="ConsPlusNormal"/>
              <w:rPr>
                <w:rFonts w:ascii="Times New Roman" w:hAnsi="Times New Roman" w:cs="Times New Roman"/>
                <w:szCs w:val="22"/>
              </w:rPr>
            </w:pPr>
          </w:p>
        </w:tc>
        <w:tc>
          <w:tcPr>
            <w:tcW w:w="1077" w:type="dxa"/>
          </w:tcPr>
          <w:p w:rsidR="0051248E" w:rsidRPr="00991053" w:rsidRDefault="0051248E">
            <w:pPr>
              <w:pStyle w:val="ConsPlusNormal"/>
              <w:rPr>
                <w:rFonts w:ascii="Times New Roman" w:hAnsi="Times New Roman" w:cs="Times New Roman"/>
                <w:szCs w:val="22"/>
              </w:rPr>
            </w:pPr>
          </w:p>
        </w:tc>
        <w:tc>
          <w:tcPr>
            <w:tcW w:w="1134" w:type="dxa"/>
          </w:tcPr>
          <w:p w:rsidR="0051248E" w:rsidRPr="00991053" w:rsidRDefault="0051248E">
            <w:pPr>
              <w:pStyle w:val="ConsPlusNormal"/>
              <w:rPr>
                <w:rFonts w:ascii="Times New Roman" w:hAnsi="Times New Roman" w:cs="Times New Roman"/>
                <w:szCs w:val="22"/>
              </w:rPr>
            </w:pPr>
          </w:p>
        </w:tc>
        <w:tc>
          <w:tcPr>
            <w:tcW w:w="1191" w:type="dxa"/>
          </w:tcPr>
          <w:p w:rsidR="0051248E" w:rsidRPr="00991053" w:rsidRDefault="0051248E">
            <w:pPr>
              <w:pStyle w:val="ConsPlusNormal"/>
              <w:rPr>
                <w:rFonts w:ascii="Times New Roman" w:hAnsi="Times New Roman" w:cs="Times New Roman"/>
                <w:szCs w:val="22"/>
              </w:rPr>
            </w:pPr>
          </w:p>
        </w:tc>
      </w:tr>
      <w:tr w:rsidR="00991053" w:rsidRPr="00991053">
        <w:tc>
          <w:tcPr>
            <w:tcW w:w="454" w:type="dxa"/>
          </w:tcPr>
          <w:p w:rsidR="0051248E" w:rsidRPr="00991053" w:rsidRDefault="0051248E">
            <w:pPr>
              <w:pStyle w:val="ConsPlusNormal"/>
              <w:rPr>
                <w:rFonts w:ascii="Times New Roman" w:hAnsi="Times New Roman" w:cs="Times New Roman"/>
                <w:szCs w:val="22"/>
              </w:rPr>
            </w:pPr>
          </w:p>
        </w:tc>
        <w:tc>
          <w:tcPr>
            <w:tcW w:w="1531" w:type="dxa"/>
          </w:tcPr>
          <w:p w:rsidR="0051248E" w:rsidRPr="00991053" w:rsidRDefault="0051248E">
            <w:pPr>
              <w:pStyle w:val="ConsPlusNormal"/>
              <w:rPr>
                <w:rFonts w:ascii="Times New Roman" w:hAnsi="Times New Roman" w:cs="Times New Roman"/>
                <w:szCs w:val="22"/>
              </w:rPr>
            </w:pPr>
          </w:p>
        </w:tc>
        <w:tc>
          <w:tcPr>
            <w:tcW w:w="851"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680"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567" w:type="dxa"/>
          </w:tcPr>
          <w:p w:rsidR="0051248E" w:rsidRPr="00991053" w:rsidRDefault="0051248E">
            <w:pPr>
              <w:pStyle w:val="ConsPlusNormal"/>
              <w:rPr>
                <w:rFonts w:ascii="Times New Roman" w:hAnsi="Times New Roman" w:cs="Times New Roman"/>
                <w:szCs w:val="22"/>
              </w:rPr>
            </w:pPr>
          </w:p>
        </w:tc>
        <w:tc>
          <w:tcPr>
            <w:tcW w:w="737" w:type="dxa"/>
          </w:tcPr>
          <w:p w:rsidR="0051248E" w:rsidRPr="00991053" w:rsidRDefault="0051248E">
            <w:pPr>
              <w:pStyle w:val="ConsPlusNormal"/>
              <w:rPr>
                <w:rFonts w:ascii="Times New Roman" w:hAnsi="Times New Roman" w:cs="Times New Roman"/>
                <w:szCs w:val="22"/>
              </w:rPr>
            </w:pPr>
          </w:p>
        </w:tc>
        <w:tc>
          <w:tcPr>
            <w:tcW w:w="1587" w:type="dxa"/>
          </w:tcPr>
          <w:p w:rsidR="0051248E" w:rsidRPr="00991053" w:rsidRDefault="0051248E">
            <w:pPr>
              <w:pStyle w:val="ConsPlusNormal"/>
              <w:rPr>
                <w:rFonts w:ascii="Times New Roman" w:hAnsi="Times New Roman" w:cs="Times New Roman"/>
                <w:szCs w:val="22"/>
              </w:rPr>
            </w:pPr>
          </w:p>
        </w:tc>
        <w:tc>
          <w:tcPr>
            <w:tcW w:w="1020" w:type="dxa"/>
          </w:tcPr>
          <w:p w:rsidR="0051248E" w:rsidRPr="00991053" w:rsidRDefault="0051248E">
            <w:pPr>
              <w:pStyle w:val="ConsPlusNormal"/>
              <w:rPr>
                <w:rFonts w:ascii="Times New Roman" w:hAnsi="Times New Roman" w:cs="Times New Roman"/>
                <w:szCs w:val="22"/>
              </w:rPr>
            </w:pPr>
          </w:p>
        </w:tc>
        <w:tc>
          <w:tcPr>
            <w:tcW w:w="1361" w:type="dxa"/>
          </w:tcPr>
          <w:p w:rsidR="0051248E" w:rsidRPr="00991053" w:rsidRDefault="0051248E">
            <w:pPr>
              <w:pStyle w:val="ConsPlusNormal"/>
              <w:rPr>
                <w:rFonts w:ascii="Times New Roman" w:hAnsi="Times New Roman" w:cs="Times New Roman"/>
                <w:szCs w:val="22"/>
              </w:rPr>
            </w:pPr>
          </w:p>
        </w:tc>
        <w:tc>
          <w:tcPr>
            <w:tcW w:w="1077" w:type="dxa"/>
          </w:tcPr>
          <w:p w:rsidR="0051248E" w:rsidRPr="00991053" w:rsidRDefault="0051248E">
            <w:pPr>
              <w:pStyle w:val="ConsPlusNormal"/>
              <w:rPr>
                <w:rFonts w:ascii="Times New Roman" w:hAnsi="Times New Roman" w:cs="Times New Roman"/>
                <w:szCs w:val="22"/>
              </w:rPr>
            </w:pPr>
          </w:p>
        </w:tc>
        <w:tc>
          <w:tcPr>
            <w:tcW w:w="1134" w:type="dxa"/>
          </w:tcPr>
          <w:p w:rsidR="0051248E" w:rsidRPr="00991053" w:rsidRDefault="0051248E">
            <w:pPr>
              <w:pStyle w:val="ConsPlusNormal"/>
              <w:rPr>
                <w:rFonts w:ascii="Times New Roman" w:hAnsi="Times New Roman" w:cs="Times New Roman"/>
                <w:szCs w:val="22"/>
              </w:rPr>
            </w:pPr>
          </w:p>
        </w:tc>
        <w:tc>
          <w:tcPr>
            <w:tcW w:w="1191" w:type="dxa"/>
          </w:tcPr>
          <w:p w:rsidR="0051248E" w:rsidRPr="00991053" w:rsidRDefault="0051248E">
            <w:pPr>
              <w:pStyle w:val="ConsPlusNormal"/>
              <w:rPr>
                <w:rFonts w:ascii="Times New Roman" w:hAnsi="Times New Roman" w:cs="Times New Roman"/>
                <w:szCs w:val="22"/>
              </w:rPr>
            </w:pPr>
          </w:p>
        </w:tc>
      </w:tr>
    </w:tbl>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jc w:val="right"/>
        <w:outlineLvl w:val="0"/>
        <w:rPr>
          <w:rFonts w:ascii="Times New Roman" w:hAnsi="Times New Roman" w:cs="Times New Roman"/>
          <w:szCs w:val="22"/>
        </w:rPr>
      </w:pPr>
      <w:r w:rsidRPr="00991053">
        <w:rPr>
          <w:rFonts w:ascii="Times New Roman" w:hAnsi="Times New Roman" w:cs="Times New Roman"/>
          <w:szCs w:val="22"/>
        </w:rPr>
        <w:t>Приложение 4</w:t>
      </w:r>
    </w:p>
    <w:p w:rsidR="0051248E" w:rsidRPr="00991053" w:rsidRDefault="0051248E">
      <w:pPr>
        <w:pStyle w:val="ConsPlusNormal"/>
        <w:jc w:val="right"/>
        <w:rPr>
          <w:rFonts w:ascii="Times New Roman" w:hAnsi="Times New Roman" w:cs="Times New Roman"/>
          <w:szCs w:val="22"/>
        </w:rPr>
      </w:pPr>
      <w:r w:rsidRPr="00991053">
        <w:rPr>
          <w:rFonts w:ascii="Times New Roman" w:hAnsi="Times New Roman" w:cs="Times New Roman"/>
          <w:szCs w:val="22"/>
        </w:rPr>
        <w:t>к Положению...</w:t>
      </w:r>
    </w:p>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rPr>
          <w:rFonts w:ascii="Times New Roman" w:hAnsi="Times New Roman" w:cs="Times New Roman"/>
          <w:szCs w:val="22"/>
        </w:rPr>
      </w:pPr>
      <w:r w:rsidRPr="00991053">
        <w:rPr>
          <w:rFonts w:ascii="Times New Roman" w:hAnsi="Times New Roman" w:cs="Times New Roman"/>
          <w:szCs w:val="22"/>
        </w:rPr>
        <w:t>(Форма)</w:t>
      </w:r>
    </w:p>
    <w:p w:rsidR="0051248E" w:rsidRPr="00991053" w:rsidRDefault="0051248E">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643"/>
      </w:tblGrid>
      <w:tr w:rsidR="00991053" w:rsidRPr="00991053">
        <w:tc>
          <w:tcPr>
            <w:tcW w:w="12643" w:type="dxa"/>
            <w:tcBorders>
              <w:top w:val="nil"/>
              <w:left w:val="nil"/>
              <w:bottom w:val="nil"/>
              <w:right w:val="nil"/>
            </w:tcBorders>
          </w:tcPr>
          <w:p w:rsidR="0051248E" w:rsidRPr="00991053" w:rsidRDefault="0051248E">
            <w:pPr>
              <w:pStyle w:val="ConsPlusNormal"/>
              <w:jc w:val="center"/>
              <w:rPr>
                <w:rFonts w:ascii="Times New Roman" w:hAnsi="Times New Roman" w:cs="Times New Roman"/>
                <w:szCs w:val="22"/>
              </w:rPr>
            </w:pPr>
            <w:bookmarkStart w:id="21" w:name="P1400"/>
            <w:bookmarkEnd w:id="21"/>
            <w:r w:rsidRPr="00991053">
              <w:rPr>
                <w:rFonts w:ascii="Times New Roman" w:hAnsi="Times New Roman" w:cs="Times New Roman"/>
                <w:szCs w:val="22"/>
              </w:rPr>
              <w:t>РЕЕСТР</w:t>
            </w:r>
          </w:p>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предоставленных и использованных дополнительных социальных выплат в случае рождения (усыновления) детей</w:t>
            </w:r>
          </w:p>
        </w:tc>
      </w:tr>
    </w:tbl>
    <w:p w:rsidR="0051248E" w:rsidRPr="00991053" w:rsidRDefault="0051248E">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579"/>
        <w:gridCol w:w="1489"/>
        <w:gridCol w:w="664"/>
        <w:gridCol w:w="1264"/>
        <w:gridCol w:w="1054"/>
        <w:gridCol w:w="664"/>
        <w:gridCol w:w="1264"/>
        <w:gridCol w:w="1054"/>
        <w:gridCol w:w="1579"/>
      </w:tblGrid>
      <w:tr w:rsidR="00991053" w:rsidRPr="00991053">
        <w:tc>
          <w:tcPr>
            <w:tcW w:w="454"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 xml:space="preserve">N </w:t>
            </w:r>
            <w:proofErr w:type="gramStart"/>
            <w:r w:rsidRPr="00991053">
              <w:rPr>
                <w:rFonts w:ascii="Times New Roman" w:hAnsi="Times New Roman" w:cs="Times New Roman"/>
                <w:szCs w:val="22"/>
              </w:rPr>
              <w:t>п</w:t>
            </w:r>
            <w:proofErr w:type="gramEnd"/>
            <w:r w:rsidRPr="00991053">
              <w:rPr>
                <w:rFonts w:ascii="Times New Roman" w:hAnsi="Times New Roman" w:cs="Times New Roman"/>
                <w:szCs w:val="22"/>
              </w:rPr>
              <w:t>/п</w:t>
            </w:r>
          </w:p>
        </w:tc>
        <w:tc>
          <w:tcPr>
            <w:tcW w:w="3158" w:type="dxa"/>
            <w:gridSpan w:val="2"/>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Реквизиты свидетельства</w:t>
            </w:r>
          </w:p>
        </w:tc>
        <w:tc>
          <w:tcPr>
            <w:tcW w:w="1489" w:type="dxa"/>
            <w:vMerge w:val="restart"/>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Данные о гражданах - участниках мероприятий (фамилия, имя, отчество)</w:t>
            </w:r>
          </w:p>
        </w:tc>
        <w:tc>
          <w:tcPr>
            <w:tcW w:w="2982" w:type="dxa"/>
            <w:gridSpan w:val="3"/>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Размер средств по свидетельству (рублей)</w:t>
            </w:r>
          </w:p>
        </w:tc>
        <w:tc>
          <w:tcPr>
            <w:tcW w:w="4561" w:type="dxa"/>
            <w:gridSpan w:val="4"/>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Перечислено средств по свидетельству (рублей)</w:t>
            </w:r>
          </w:p>
        </w:tc>
      </w:tr>
      <w:tr w:rsidR="00991053" w:rsidRPr="00991053">
        <w:tc>
          <w:tcPr>
            <w:tcW w:w="454" w:type="dxa"/>
            <w:vMerge/>
          </w:tcPr>
          <w:p w:rsidR="0051248E" w:rsidRPr="00991053" w:rsidRDefault="0051248E">
            <w:pPr>
              <w:spacing w:after="1" w:line="0" w:lineRule="atLeast"/>
              <w:rPr>
                <w:rFonts w:ascii="Times New Roman" w:hAnsi="Times New Roman" w:cs="Times New Roman"/>
              </w:rPr>
            </w:pPr>
          </w:p>
        </w:tc>
        <w:tc>
          <w:tcPr>
            <w:tcW w:w="1579"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номер свидетельства</w:t>
            </w:r>
          </w:p>
        </w:tc>
        <w:tc>
          <w:tcPr>
            <w:tcW w:w="1579"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дата выдачи свидетельства</w:t>
            </w:r>
          </w:p>
        </w:tc>
        <w:tc>
          <w:tcPr>
            <w:tcW w:w="1489" w:type="dxa"/>
            <w:vMerge/>
          </w:tcPr>
          <w:p w:rsidR="0051248E" w:rsidRPr="00991053" w:rsidRDefault="0051248E">
            <w:pPr>
              <w:spacing w:after="1" w:line="0" w:lineRule="atLeast"/>
              <w:rPr>
                <w:rFonts w:ascii="Times New Roman" w:hAnsi="Times New Roman" w:cs="Times New Roman"/>
              </w:rPr>
            </w:pPr>
          </w:p>
        </w:tc>
        <w:tc>
          <w:tcPr>
            <w:tcW w:w="66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w:t>
            </w:r>
          </w:p>
        </w:tc>
        <w:tc>
          <w:tcPr>
            <w:tcW w:w="126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 за счет средств областного бюджета</w:t>
            </w:r>
          </w:p>
        </w:tc>
        <w:tc>
          <w:tcPr>
            <w:tcW w:w="10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 за счет средств местного бюджета</w:t>
            </w:r>
          </w:p>
        </w:tc>
        <w:tc>
          <w:tcPr>
            <w:tcW w:w="66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всего</w:t>
            </w:r>
          </w:p>
        </w:tc>
        <w:tc>
          <w:tcPr>
            <w:tcW w:w="126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 за счет средств областного бюджета</w:t>
            </w:r>
          </w:p>
        </w:tc>
        <w:tc>
          <w:tcPr>
            <w:tcW w:w="10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в том числе за счет средств местного бюджета</w:t>
            </w:r>
          </w:p>
        </w:tc>
        <w:tc>
          <w:tcPr>
            <w:tcW w:w="1579"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дата оплаты по свидетельству &lt;*&gt;</w:t>
            </w:r>
          </w:p>
        </w:tc>
      </w:tr>
      <w:tr w:rsidR="00991053" w:rsidRPr="00991053">
        <w:tc>
          <w:tcPr>
            <w:tcW w:w="4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1</w:t>
            </w:r>
          </w:p>
        </w:tc>
        <w:tc>
          <w:tcPr>
            <w:tcW w:w="1579"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c>
          <w:tcPr>
            <w:tcW w:w="1489"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r>
      <w:tr w:rsidR="00991053" w:rsidRPr="00991053">
        <w:tc>
          <w:tcPr>
            <w:tcW w:w="4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2</w:t>
            </w:r>
          </w:p>
        </w:tc>
        <w:tc>
          <w:tcPr>
            <w:tcW w:w="1579"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c>
          <w:tcPr>
            <w:tcW w:w="1489"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r>
      <w:tr w:rsidR="00991053" w:rsidRPr="00991053">
        <w:tc>
          <w:tcPr>
            <w:tcW w:w="454" w:type="dxa"/>
          </w:tcPr>
          <w:p w:rsidR="0051248E" w:rsidRPr="00991053" w:rsidRDefault="0051248E">
            <w:pPr>
              <w:pStyle w:val="ConsPlusNormal"/>
              <w:jc w:val="center"/>
              <w:rPr>
                <w:rFonts w:ascii="Times New Roman" w:hAnsi="Times New Roman" w:cs="Times New Roman"/>
                <w:szCs w:val="22"/>
              </w:rPr>
            </w:pPr>
            <w:r w:rsidRPr="00991053">
              <w:rPr>
                <w:rFonts w:ascii="Times New Roman" w:hAnsi="Times New Roman" w:cs="Times New Roman"/>
                <w:szCs w:val="22"/>
              </w:rPr>
              <w:t>3</w:t>
            </w:r>
          </w:p>
        </w:tc>
        <w:tc>
          <w:tcPr>
            <w:tcW w:w="1579"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c>
          <w:tcPr>
            <w:tcW w:w="1489"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664" w:type="dxa"/>
          </w:tcPr>
          <w:p w:rsidR="0051248E" w:rsidRPr="00991053" w:rsidRDefault="0051248E">
            <w:pPr>
              <w:pStyle w:val="ConsPlusNormal"/>
              <w:jc w:val="center"/>
              <w:rPr>
                <w:rFonts w:ascii="Times New Roman" w:hAnsi="Times New Roman" w:cs="Times New Roman"/>
                <w:szCs w:val="22"/>
              </w:rPr>
            </w:pPr>
          </w:p>
        </w:tc>
        <w:tc>
          <w:tcPr>
            <w:tcW w:w="1264" w:type="dxa"/>
          </w:tcPr>
          <w:p w:rsidR="0051248E" w:rsidRPr="00991053" w:rsidRDefault="0051248E">
            <w:pPr>
              <w:pStyle w:val="ConsPlusNormal"/>
              <w:jc w:val="center"/>
              <w:rPr>
                <w:rFonts w:ascii="Times New Roman" w:hAnsi="Times New Roman" w:cs="Times New Roman"/>
                <w:szCs w:val="22"/>
              </w:rPr>
            </w:pPr>
          </w:p>
        </w:tc>
        <w:tc>
          <w:tcPr>
            <w:tcW w:w="1054" w:type="dxa"/>
          </w:tcPr>
          <w:p w:rsidR="0051248E" w:rsidRPr="00991053" w:rsidRDefault="0051248E">
            <w:pPr>
              <w:pStyle w:val="ConsPlusNormal"/>
              <w:jc w:val="center"/>
              <w:rPr>
                <w:rFonts w:ascii="Times New Roman" w:hAnsi="Times New Roman" w:cs="Times New Roman"/>
                <w:szCs w:val="22"/>
              </w:rPr>
            </w:pPr>
          </w:p>
        </w:tc>
        <w:tc>
          <w:tcPr>
            <w:tcW w:w="1579" w:type="dxa"/>
          </w:tcPr>
          <w:p w:rsidR="0051248E" w:rsidRPr="00991053" w:rsidRDefault="0051248E">
            <w:pPr>
              <w:pStyle w:val="ConsPlusNormal"/>
              <w:jc w:val="center"/>
              <w:rPr>
                <w:rFonts w:ascii="Times New Roman" w:hAnsi="Times New Roman" w:cs="Times New Roman"/>
                <w:szCs w:val="22"/>
              </w:rPr>
            </w:pPr>
          </w:p>
        </w:tc>
      </w:tr>
    </w:tbl>
    <w:p w:rsidR="0051248E" w:rsidRPr="00991053" w:rsidRDefault="0051248E">
      <w:pPr>
        <w:pStyle w:val="ConsPlusNormal"/>
        <w:rPr>
          <w:rFonts w:ascii="Times New Roman" w:hAnsi="Times New Roman" w:cs="Times New Roman"/>
          <w:szCs w:val="22"/>
        </w:rPr>
      </w:pPr>
    </w:p>
    <w:p w:rsidR="0051248E" w:rsidRPr="00991053" w:rsidRDefault="0051248E">
      <w:pPr>
        <w:pStyle w:val="ConsPlusNormal"/>
        <w:ind w:firstLine="540"/>
        <w:jc w:val="both"/>
        <w:rPr>
          <w:rFonts w:ascii="Times New Roman" w:hAnsi="Times New Roman" w:cs="Times New Roman"/>
          <w:szCs w:val="22"/>
        </w:rPr>
      </w:pPr>
      <w:r w:rsidRPr="00991053">
        <w:rPr>
          <w:rFonts w:ascii="Times New Roman" w:hAnsi="Times New Roman" w:cs="Times New Roman"/>
          <w:szCs w:val="22"/>
        </w:rPr>
        <w:t>--------------------------------</w:t>
      </w:r>
    </w:p>
    <w:p w:rsidR="0051248E" w:rsidRPr="00991053" w:rsidRDefault="0051248E">
      <w:pPr>
        <w:pStyle w:val="ConsPlusNormal"/>
        <w:spacing w:before="220"/>
        <w:ind w:firstLine="540"/>
        <w:jc w:val="both"/>
        <w:rPr>
          <w:rFonts w:ascii="Times New Roman" w:hAnsi="Times New Roman" w:cs="Times New Roman"/>
          <w:szCs w:val="22"/>
        </w:rPr>
      </w:pPr>
      <w:r w:rsidRPr="00991053">
        <w:rPr>
          <w:rFonts w:ascii="Times New Roman" w:hAnsi="Times New Roman" w:cs="Times New Roman"/>
          <w:szCs w:val="22"/>
        </w:rPr>
        <w:t>&lt;*&gt; Дата распоряжения комитета о перечислении средств социальной выплаты с банковского счета гражданина.</w:t>
      </w:r>
    </w:p>
    <w:bookmarkEnd w:id="0"/>
    <w:p w:rsidR="007C3384" w:rsidRPr="00991053" w:rsidRDefault="007C3384">
      <w:pPr>
        <w:rPr>
          <w:rFonts w:ascii="Times New Roman" w:hAnsi="Times New Roman" w:cs="Times New Roman"/>
        </w:rPr>
      </w:pPr>
    </w:p>
    <w:sectPr w:rsidR="007C3384" w:rsidRPr="00991053" w:rsidSect="007E5EE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8E"/>
    <w:rsid w:val="0051248E"/>
    <w:rsid w:val="0074650F"/>
    <w:rsid w:val="007C3384"/>
    <w:rsid w:val="0099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4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2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2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24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24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24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FD3F3F1F276C99557BAE5B93FDA05B9BA2EB84324C5E2B4084FD4F8133FA00067FD95C40F5C76C7535E1DB6C0C8844515C98884D51E213c7r7G" TargetMode="External"/><Relationship Id="rId18" Type="http://schemas.openxmlformats.org/officeDocument/2006/relationships/hyperlink" Target="consultantplus://offline/ref=95FD3F3F1F276C99557BAE5B93FDA05B9CABE48135445E2B4084FD4F8133FA00147F815042F2DA6A7120B78A2Ac5rBG" TargetMode="External"/><Relationship Id="rId26" Type="http://schemas.openxmlformats.org/officeDocument/2006/relationships/hyperlink" Target="consultantplus://offline/ref=95FD3F3F1F276C99557BAE5B93FDA05B9CAAED8E314C5E2B4084FD4F8133FA00067FD95C40F5C66A7235E1DB6C0C8844515C98884D51E213c7r7G" TargetMode="External"/><Relationship Id="rId3" Type="http://schemas.openxmlformats.org/officeDocument/2006/relationships/settings" Target="settings.xml"/><Relationship Id="rId21" Type="http://schemas.openxmlformats.org/officeDocument/2006/relationships/hyperlink" Target="consultantplus://offline/ref=95FD3F3F1F276C99557BAE5B93FDA05B9CABE48135445E2B4084FD4F8133FA00147F815042F2DA6A7120B78A2Ac5rBG" TargetMode="External"/><Relationship Id="rId34" Type="http://schemas.openxmlformats.org/officeDocument/2006/relationships/fontTable" Target="fontTable.xml"/><Relationship Id="rId7" Type="http://schemas.openxmlformats.org/officeDocument/2006/relationships/hyperlink" Target="consultantplus://offline/ref=95FD3F3F1F276C99557BAE5B93FDA05B9BA3ED86364A5E2B4084FD4F8133FA00067FD95C40F5C46B7735E1DB6C0C8844515C98884D51E213c7r7G" TargetMode="External"/><Relationship Id="rId12" Type="http://schemas.openxmlformats.org/officeDocument/2006/relationships/hyperlink" Target="consultantplus://offline/ref=95FD3F3F1F276C99557BB14A86FDA05B9DA6E882344D5E2B4084FD4F8133FA00147F815042F2DA6A7120B78A2Ac5rBG" TargetMode="External"/><Relationship Id="rId17" Type="http://schemas.openxmlformats.org/officeDocument/2006/relationships/hyperlink" Target="consultantplus://offline/ref=95FD3F3F1F276C99557BAE5B93FDA05B9CAAED8E314C5E2B4084FD4F8133FA00067FD95C40FDCF3E257AE0872A5E9B46535C9A8D51c5r1G" TargetMode="External"/><Relationship Id="rId25" Type="http://schemas.openxmlformats.org/officeDocument/2006/relationships/hyperlink" Target="consultantplus://offline/ref=95FD3F3F1F276C99557BAE5B93FDA05B9CAAED8E314C5E2B4084FD4F8133FA00067FD95F41F5CC627F6AE4CE7D54874148429D935153E0c1r3G" TargetMode="External"/><Relationship Id="rId33" Type="http://schemas.openxmlformats.org/officeDocument/2006/relationships/hyperlink" Target="consultantplus://offline/ref=95FD3F3F1F276C99557BAE5B93FDA05B9BA2E8823E485E2B4084FD4F8133FA00067FD95C45FCC66E7035E1DB6C0C8844515C98884D51E213c7r7G" TargetMode="External"/><Relationship Id="rId2" Type="http://schemas.microsoft.com/office/2007/relationships/stylesWithEffects" Target="stylesWithEffects.xml"/><Relationship Id="rId16" Type="http://schemas.openxmlformats.org/officeDocument/2006/relationships/hyperlink" Target="consultantplus://offline/ref=95FD3F3F1F276C99557BAE5B93FDA05B9BA2EB84324C5E2B4084FD4F8133FA00067FD95C40F5C76C7535E1DB6C0C8844515C98884D51E213c7r7G" TargetMode="External"/><Relationship Id="rId20" Type="http://schemas.openxmlformats.org/officeDocument/2006/relationships/hyperlink" Target="consultantplus://offline/ref=95FD3F3F1F276C99557BAE5B93FDA05B9CABEF83304A5E2B4084FD4F8133FA00147F815042F2DA6A7120B78A2Ac5rBG" TargetMode="External"/><Relationship Id="rId29" Type="http://schemas.openxmlformats.org/officeDocument/2006/relationships/hyperlink" Target="consultantplus://offline/ref=95FD3F3F1F276C99557BAE5B93FDA05B9BA2E986324A5E2B4084FD4F8133FA00147F815042F2DA6A7120B78A2Ac5rBG" TargetMode="External"/><Relationship Id="rId1" Type="http://schemas.openxmlformats.org/officeDocument/2006/relationships/styles" Target="styles.xml"/><Relationship Id="rId6" Type="http://schemas.openxmlformats.org/officeDocument/2006/relationships/hyperlink" Target="consultantplus://offline/ref=95FD3F3F1F276C99557BAE5B93FDA05B9CAAED8E314C5E2B4084FD4F8133FA00067FD95C40F5C56D7335E1DB6C0C8844515C98884D51E213c7r7G" TargetMode="External"/><Relationship Id="rId11" Type="http://schemas.openxmlformats.org/officeDocument/2006/relationships/hyperlink" Target="consultantplus://offline/ref=95FD3F3F1F276C99557BAE5B93FDA05B9CABEF83304A5E2B4084FD4F8133FA00067FD95C40F5C46D7435E1DB6C0C8844515C98884D51E213c7r7G" TargetMode="External"/><Relationship Id="rId24" Type="http://schemas.openxmlformats.org/officeDocument/2006/relationships/hyperlink" Target="consultantplus://offline/ref=95FD3F3F1F276C99557BAE5B93FDA05B9CAAED8E314C5E2B4084FD4F8133FA00067FD95C40F5C66A7235E1DB6C0C8844515C98884D51E213c7r7G" TargetMode="External"/><Relationship Id="rId32" Type="http://schemas.openxmlformats.org/officeDocument/2006/relationships/hyperlink" Target="consultantplus://offline/ref=95FD3F3F1F276C99557BAE5B93FDA05B9BA2EC83314E5E2B4084FD4F8133FA00067FD95C40F5C4687135E1DB6C0C8844515C98884D51E213c7r7G" TargetMode="External"/><Relationship Id="rId5" Type="http://schemas.openxmlformats.org/officeDocument/2006/relationships/hyperlink" Target="consultantplus://offline/ref=95FD3F3F1F276C99557BAE5B93FDA05B9CAAED8E314C5E2B4084FD4F8133FA00067FD95C40F5C46B7035E1DB6C0C8844515C98884D51E213c7r7G" TargetMode="External"/><Relationship Id="rId15" Type="http://schemas.openxmlformats.org/officeDocument/2006/relationships/hyperlink" Target="consultantplus://offline/ref=95FD3F3F1F276C99557BAE5B93FDA05B9BA2EB84324C5E2B4084FD4F8133FA00067FD95C40F5C76C7535E1DB6C0C8844515C98884D51E213c7r7G" TargetMode="External"/><Relationship Id="rId23" Type="http://schemas.openxmlformats.org/officeDocument/2006/relationships/hyperlink" Target="consultantplus://offline/ref=95FD3F3F1F276C99557BAE5B93FDA05B9CAAED8E314C5E2B4084FD4F8133FA00067FD95F41F5CC627F6AE4CE7D54874148429D935153E0c1r3G" TargetMode="External"/><Relationship Id="rId28" Type="http://schemas.openxmlformats.org/officeDocument/2006/relationships/hyperlink" Target="consultantplus://offline/ref=95FD3F3F1F276C99557BAE5B93FDA05B9CA0EE83344C5E2B4084FD4F8133FA00147F815042F2DA6A7120B78A2Ac5rBG" TargetMode="External"/><Relationship Id="rId10" Type="http://schemas.openxmlformats.org/officeDocument/2006/relationships/hyperlink" Target="consultantplus://offline/ref=95FD3F3F1F276C99557BAE5B93FDA05B9BA2E986324A5E2B4084FD4F8133FA00147F815042F2DA6A7120B78A2Ac5rBG" TargetMode="External"/><Relationship Id="rId19" Type="http://schemas.openxmlformats.org/officeDocument/2006/relationships/hyperlink" Target="consultantplus://offline/ref=95FD3F3F1F276C99557BAE5B93FDA05B9BA2EC83314E5E2B4084FD4F8133FA00147F815042F2DA6A7120B78A2Ac5rBG" TargetMode="External"/><Relationship Id="rId31" Type="http://schemas.openxmlformats.org/officeDocument/2006/relationships/hyperlink" Target="consultantplus://offline/ref=95FD3F3F1F276C99557BB14A86FDA05B9DA6E88F32445E2B4084FD4F8133FA00147F815042F2DA6A7120B78A2Ac5rBG" TargetMode="External"/><Relationship Id="rId4" Type="http://schemas.openxmlformats.org/officeDocument/2006/relationships/webSettings" Target="webSettings.xml"/><Relationship Id="rId9" Type="http://schemas.openxmlformats.org/officeDocument/2006/relationships/hyperlink" Target="consultantplus://offline/ref=95FD3F3F1F276C99557BB14A86FDA05B9DA6EB87374B5E2B4084FD4F8133FA00067FD95C41F7C6637D35E1DB6C0C8844515C98884D51E213c7r7G" TargetMode="External"/><Relationship Id="rId14" Type="http://schemas.openxmlformats.org/officeDocument/2006/relationships/hyperlink" Target="consultantplus://offline/ref=95FD3F3F1F276C99557BAE5B93FDA05B9CAAED8E314C5E2B4084FD4F8133FA00067FD95C40FDCF3E257AE0872A5E9B46535C9A8D51c5r1G" TargetMode="External"/><Relationship Id="rId22" Type="http://schemas.openxmlformats.org/officeDocument/2006/relationships/hyperlink" Target="consultantplus://offline/ref=95FD3F3F1F276C99557BAE5B93FDA05B9CAAED8E314C5E2B4084FD4F8133FA00067FD95C40F5C66E7735E1DB6C0C8844515C98884D51E213c7r7G" TargetMode="External"/><Relationship Id="rId27" Type="http://schemas.openxmlformats.org/officeDocument/2006/relationships/hyperlink" Target="consultantplus://offline/ref=95FD3F3F1F276C99557BAE5B93FDA05B9BA2EC83314E5E2B4084FD4F8133FA00147F815042F2DA6A7120B78A2Ac5rBG" TargetMode="External"/><Relationship Id="rId30" Type="http://schemas.openxmlformats.org/officeDocument/2006/relationships/hyperlink" Target="consultantplus://offline/ref=95FD3F3F1F276C99557BAE5B93FDA05B9CABE48135445E2B4084FD4F8133FA00147F815042F2DA6A7120B78A2Ac5rBG" TargetMode="External"/><Relationship Id="rId35" Type="http://schemas.openxmlformats.org/officeDocument/2006/relationships/theme" Target="theme/theme1.xml"/><Relationship Id="rId8" Type="http://schemas.openxmlformats.org/officeDocument/2006/relationships/hyperlink" Target="consultantplus://offline/ref=95FD3F3F1F276C99557BAE5B93FDA05B9BA3ED86364A5E2B4084FD4F8133FA00067FD95B42FE903B306BB8882F4785434840988Fc5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14030</Words>
  <Characters>79973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Глазырина</dc:creator>
  <cp:lastModifiedBy>Наталья Михайловна Глазырина</cp:lastModifiedBy>
  <cp:revision>3</cp:revision>
  <dcterms:created xsi:type="dcterms:W3CDTF">2022-05-27T06:48:00Z</dcterms:created>
  <dcterms:modified xsi:type="dcterms:W3CDTF">2022-05-27T06:49:00Z</dcterms:modified>
</cp:coreProperties>
</file>