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EE" w:rsidRPr="00836FEE" w:rsidRDefault="00836FEE" w:rsidP="00836FE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жилому</w:t>
      </w:r>
      <w:r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помещению, приобретаемому с использованием государс</w:t>
      </w:r>
      <w:r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83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венного жилищного сертификата:</w:t>
      </w:r>
    </w:p>
    <w:p w:rsidR="00836FEE" w:rsidRDefault="00836FEE" w:rsidP="00836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6FEE" w:rsidRDefault="00836FEE" w:rsidP="00836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 от 06.12.2022 № 893 утверждено положение  «О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предоставления жителям г. Херсона и части Херсонской области, покинувшим место постоянного проживания и прибывшим в экстренном массовом порядке на территорию Ленинградской области на постоянное место жительства,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выплаты на приобретение жилого помещения на основании государственного жилищного сертификата» 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604A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B42EB" w:rsidRPr="008B42EB" w:rsidRDefault="00836FEE" w:rsidP="00836F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</w:t>
      </w:r>
      <w:r w:rsidR="008B42EB" w:rsidRPr="008B42EB">
        <w:rPr>
          <w:rFonts w:ascii="Times New Roman" w:hAnsi="Times New Roman" w:cs="Times New Roman"/>
          <w:sz w:val="28"/>
          <w:szCs w:val="28"/>
        </w:rPr>
        <w:t xml:space="preserve">Жилое помещение (жилые помещения) расположено на территории Ленинградской области, отвечает требованиям, установленным </w:t>
      </w:r>
      <w:hyperlink r:id="rId5" w:history="1">
        <w:r w:rsidR="008B42EB" w:rsidRPr="00836FEE">
          <w:rPr>
            <w:rFonts w:ascii="Times New Roman" w:hAnsi="Times New Roman" w:cs="Times New Roman"/>
            <w:sz w:val="28"/>
            <w:szCs w:val="28"/>
          </w:rPr>
          <w:t>статьями 15</w:t>
        </w:r>
      </w:hyperlink>
      <w:r w:rsidR="008B42EB" w:rsidRPr="00836FE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8B42EB" w:rsidRPr="00836FEE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8B42EB" w:rsidRPr="00836FE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8B42EB" w:rsidRPr="00836FE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836FEE">
        <w:rPr>
          <w:rFonts w:ascii="Times New Roman" w:hAnsi="Times New Roman" w:cs="Times New Roman"/>
          <w:sz w:val="28"/>
          <w:szCs w:val="28"/>
        </w:rPr>
        <w:t xml:space="preserve"> </w:t>
      </w:r>
      <w:r w:rsidR="008B42EB" w:rsidRPr="00836FEE">
        <w:rPr>
          <w:rFonts w:ascii="Times New Roman" w:hAnsi="Times New Roman" w:cs="Times New Roman"/>
          <w:sz w:val="28"/>
          <w:szCs w:val="28"/>
        </w:rPr>
        <w:t>ЖК РФ)</w:t>
      </w:r>
      <w:r w:rsidR="008B42EB" w:rsidRPr="008B42EB">
        <w:rPr>
          <w:rFonts w:ascii="Times New Roman" w:hAnsi="Times New Roman" w:cs="Times New Roman"/>
          <w:sz w:val="28"/>
          <w:szCs w:val="28"/>
        </w:rPr>
        <w:t>, благоустроенно применительно к условиям населенного пункта, выбранного для постоянного проживания, в том числе в сельской местности (с учетом надворных построек). Соответствие жилого помещения указанным требованиям подтверждается письмом администрации муниципального образования, на территории которого это помещение приобретено.</w:t>
      </w:r>
    </w:p>
    <w:p w:rsidR="008B42EB" w:rsidRPr="008B42EB" w:rsidRDefault="008B42EB" w:rsidP="008B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2EB" w:rsidRPr="00836FEE" w:rsidRDefault="008B42EB" w:rsidP="008B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36FEE">
        <w:rPr>
          <w:rFonts w:ascii="Times New Roman" w:hAnsi="Times New Roman" w:cs="Times New Roman"/>
          <w:b/>
          <w:i/>
          <w:sz w:val="28"/>
          <w:szCs w:val="28"/>
        </w:rPr>
        <w:t xml:space="preserve">Согласно ч.2 статьи 15 ЖК РФ </w:t>
      </w:r>
      <w:r w:rsidRPr="00836F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36FEE">
        <w:rPr>
          <w:rFonts w:ascii="Times New Roman" w:hAnsi="Times New Roman" w:cs="Times New Roman"/>
          <w:b/>
          <w:i/>
          <w:sz w:val="28"/>
          <w:szCs w:val="28"/>
          <w:u w:val="single"/>
        </w:rPr>
        <w:t>Жилым помещением признается изолированное помещение,</w:t>
      </w:r>
      <w:r w:rsidRPr="00836FEE">
        <w:rPr>
          <w:rFonts w:ascii="Times New Roman" w:hAnsi="Times New Roman" w:cs="Times New Roman"/>
          <w:b/>
          <w:i/>
          <w:sz w:val="28"/>
          <w:szCs w:val="28"/>
        </w:rPr>
        <w:t xml:space="preserve"> которое является недвижимым имуществом и пригодно для постоянного проживания граждан (отвечает установленным </w:t>
      </w:r>
      <w:hyperlink r:id="rId7" w:history="1">
        <w:r w:rsidRPr="00836FEE">
          <w:rPr>
            <w:rFonts w:ascii="Times New Roman" w:hAnsi="Times New Roman" w:cs="Times New Roman"/>
            <w:b/>
            <w:i/>
            <w:sz w:val="28"/>
            <w:szCs w:val="28"/>
          </w:rPr>
          <w:t>санитарным</w:t>
        </w:r>
      </w:hyperlink>
      <w:r w:rsidRPr="00836FEE">
        <w:rPr>
          <w:rFonts w:ascii="Times New Roman" w:hAnsi="Times New Roman" w:cs="Times New Roman"/>
          <w:b/>
          <w:i/>
          <w:sz w:val="28"/>
          <w:szCs w:val="28"/>
        </w:rPr>
        <w:t xml:space="preserve"> и техническим правилам и нормам, иным требованиям законодательства</w:t>
      </w:r>
      <w:r w:rsidRPr="00836FE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8B42EB" w:rsidRPr="00836FEE" w:rsidRDefault="008B42EB" w:rsidP="008B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42EB" w:rsidRPr="00836FEE" w:rsidRDefault="008B42EB" w:rsidP="00836FE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FEE">
        <w:rPr>
          <w:rFonts w:ascii="Times New Roman" w:hAnsi="Times New Roman" w:cs="Times New Roman"/>
          <w:b/>
          <w:i/>
          <w:sz w:val="28"/>
          <w:szCs w:val="28"/>
        </w:rPr>
        <w:t xml:space="preserve">Согласно статье 16 ЖК РФ </w:t>
      </w:r>
      <w:r w:rsidRPr="00836FEE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836FE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жилым помещениям относятся</w:t>
      </w:r>
      <w:r w:rsidRPr="00836FE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B42EB" w:rsidRPr="00836FEE" w:rsidRDefault="008B42EB" w:rsidP="00836F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FEE">
        <w:rPr>
          <w:rFonts w:ascii="Times New Roman" w:hAnsi="Times New Roman" w:cs="Times New Roman"/>
          <w:b/>
          <w:i/>
          <w:sz w:val="28"/>
          <w:szCs w:val="28"/>
        </w:rPr>
        <w:t>1) жилой дом, часть жилого дома;</w:t>
      </w:r>
    </w:p>
    <w:p w:rsidR="008B42EB" w:rsidRPr="00836FEE" w:rsidRDefault="008B42EB" w:rsidP="00836F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FEE">
        <w:rPr>
          <w:rFonts w:ascii="Times New Roman" w:hAnsi="Times New Roman" w:cs="Times New Roman"/>
          <w:b/>
          <w:i/>
          <w:sz w:val="28"/>
          <w:szCs w:val="28"/>
        </w:rPr>
        <w:t>2) квартира, часть квартиры;</w:t>
      </w:r>
    </w:p>
    <w:p w:rsidR="008B42EB" w:rsidRPr="00836FEE" w:rsidRDefault="008B42EB" w:rsidP="00836F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FEE">
        <w:rPr>
          <w:rFonts w:ascii="Times New Roman" w:hAnsi="Times New Roman" w:cs="Times New Roman"/>
          <w:b/>
          <w:i/>
          <w:sz w:val="28"/>
          <w:szCs w:val="28"/>
        </w:rPr>
        <w:t>3) комната.</w:t>
      </w:r>
    </w:p>
    <w:p w:rsidR="008B42EB" w:rsidRPr="00836FEE" w:rsidRDefault="008B42EB" w:rsidP="00836F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FEE">
        <w:rPr>
          <w:rFonts w:ascii="Times New Roman" w:hAnsi="Times New Roman" w:cs="Times New Roman"/>
          <w:b/>
          <w:i/>
          <w:sz w:val="28"/>
          <w:szCs w:val="28"/>
        </w:rPr>
        <w:t>2.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8B42EB" w:rsidRPr="00836FEE" w:rsidRDefault="008B42EB" w:rsidP="00836F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FEE">
        <w:rPr>
          <w:rFonts w:ascii="Times New Roman" w:hAnsi="Times New Roman" w:cs="Times New Roman"/>
          <w:b/>
          <w:i/>
          <w:sz w:val="28"/>
          <w:szCs w:val="28"/>
        </w:rPr>
        <w:t>3. Квартирой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8B42EB" w:rsidRPr="00836FEE" w:rsidRDefault="008B42EB" w:rsidP="00836FEE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6FEE">
        <w:rPr>
          <w:rFonts w:ascii="Times New Roman" w:hAnsi="Times New Roman" w:cs="Times New Roman"/>
          <w:b/>
          <w:i/>
          <w:sz w:val="28"/>
          <w:szCs w:val="28"/>
        </w:rPr>
        <w:t>4. Комнатой признается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8B42EB" w:rsidRPr="008B42EB" w:rsidRDefault="008B42EB" w:rsidP="008B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EB" w:rsidRPr="008B42EB" w:rsidRDefault="008B42EB" w:rsidP="008B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2EB" w:rsidRPr="008B42EB" w:rsidRDefault="00836FEE" w:rsidP="00836F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Положению </w:t>
      </w:r>
      <w:r w:rsidRPr="00836FE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B42EB" w:rsidRPr="00836FEE">
        <w:rPr>
          <w:rFonts w:ascii="Times New Roman" w:hAnsi="Times New Roman" w:cs="Times New Roman"/>
          <w:sz w:val="28"/>
          <w:szCs w:val="28"/>
          <w:u w:val="single"/>
        </w:rPr>
        <w:t xml:space="preserve">лощадь приобретенного жилого </w:t>
      </w:r>
      <w:r w:rsidR="008B42EB" w:rsidRPr="00836FEE">
        <w:rPr>
          <w:rFonts w:ascii="Times New Roman" w:hAnsi="Times New Roman" w:cs="Times New Roman"/>
          <w:sz w:val="28"/>
          <w:szCs w:val="28"/>
          <w:u w:val="single"/>
        </w:rPr>
        <w:t>должна быть</w:t>
      </w:r>
      <w:r w:rsidR="008B42EB" w:rsidRPr="00836FEE">
        <w:rPr>
          <w:rFonts w:ascii="Times New Roman" w:hAnsi="Times New Roman" w:cs="Times New Roman"/>
          <w:sz w:val="28"/>
          <w:szCs w:val="28"/>
          <w:u w:val="single"/>
        </w:rPr>
        <w:t xml:space="preserve"> не </w:t>
      </w:r>
      <w:proofErr w:type="gramStart"/>
      <w:r w:rsidR="008B42EB" w:rsidRPr="00836FEE">
        <w:rPr>
          <w:rFonts w:ascii="Times New Roman" w:hAnsi="Times New Roman" w:cs="Times New Roman"/>
          <w:sz w:val="28"/>
          <w:szCs w:val="28"/>
          <w:u w:val="single"/>
        </w:rPr>
        <w:t>менее учетной</w:t>
      </w:r>
      <w:proofErr w:type="gramEnd"/>
      <w:r w:rsidR="008B42EB" w:rsidRPr="00836FEE">
        <w:rPr>
          <w:rFonts w:ascii="Times New Roman" w:hAnsi="Times New Roman" w:cs="Times New Roman"/>
          <w:sz w:val="28"/>
          <w:szCs w:val="28"/>
          <w:u w:val="single"/>
        </w:rPr>
        <w:t xml:space="preserve"> нормы, установленной в муниципальном образовании, на территории которого приобретается жилое помещение</w:t>
      </w:r>
      <w:r w:rsidR="008B42EB" w:rsidRPr="008B42EB">
        <w:rPr>
          <w:rFonts w:ascii="Times New Roman" w:hAnsi="Times New Roman" w:cs="Times New Roman"/>
          <w:sz w:val="28"/>
          <w:szCs w:val="28"/>
        </w:rPr>
        <w:t>.</w:t>
      </w:r>
    </w:p>
    <w:p w:rsidR="008B42EB" w:rsidRPr="008B42EB" w:rsidRDefault="008B42EB" w:rsidP="008B42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2EB" w:rsidRPr="008B42EB" w:rsidRDefault="008B42EB" w:rsidP="00836F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B42EB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социальных выплат, причитающихся нескольким гражданам на основании одного или нескольких сертификатов, жилое помещение должно приобретаться в долевую собственность указанных граждан, при этом размер долей в праве общей долевой собственности на такое жилое помещение должен быть пропорционален размеру части покупной цены, уплачиваемой каждым из лиц, приобретающих жилое помещение за счет средств социальных выплат </w:t>
      </w:r>
      <w:proofErr w:type="gramStart"/>
      <w:r w:rsidRPr="008B42E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B42EB">
        <w:rPr>
          <w:rFonts w:ascii="Times New Roman" w:hAnsi="Times New Roman" w:cs="Times New Roman"/>
          <w:sz w:val="28"/>
          <w:szCs w:val="28"/>
        </w:rPr>
        <w:t>или) иных источников.</w:t>
      </w:r>
    </w:p>
    <w:p w:rsidR="008B42EB" w:rsidRPr="008B42EB" w:rsidRDefault="008B42EB" w:rsidP="008B42E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2EB">
        <w:rPr>
          <w:rFonts w:ascii="Times New Roman" w:hAnsi="Times New Roman" w:cs="Times New Roman"/>
          <w:sz w:val="28"/>
          <w:szCs w:val="28"/>
        </w:rPr>
        <w:t>В случае приобретения нескольких жилых помещений (долей в праве общей долевой собственности на жилое помещение) на основании нескольких договоров купли-продажи с использованием средств социальной выплаты по одному сертификату социальная выплата направляется на оплату по указанным договорам одновременно.</w:t>
      </w:r>
    </w:p>
    <w:p w:rsidR="00DE31FE" w:rsidRPr="008B42EB" w:rsidRDefault="00DE31FE">
      <w:pPr>
        <w:rPr>
          <w:rFonts w:ascii="Times New Roman" w:hAnsi="Times New Roman" w:cs="Times New Roman"/>
          <w:sz w:val="28"/>
          <w:szCs w:val="28"/>
        </w:rPr>
      </w:pPr>
    </w:p>
    <w:sectPr w:rsidR="00DE31FE" w:rsidRPr="008B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EB"/>
    <w:rsid w:val="00836FEE"/>
    <w:rsid w:val="008B42EB"/>
    <w:rsid w:val="00D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D9082F4781B6BB524C9F47774AD5F2862DA83447196569A370CE0CAD10E262A1583BF8600DCDD6B2DEEC160C254176BE29556A806408AG2T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4FEE92A5E2B123CE60365DFA28479A869A63FECE8CD7312370EB27BF33282A12FB6B9A10FB547FDB26B68B390C571C8DA543AAB4EE80BODNFG" TargetMode="External"/><Relationship Id="rId5" Type="http://schemas.openxmlformats.org/officeDocument/2006/relationships/hyperlink" Target="consultantplus://offline/ref=4984FEE92A5E2B123CE60365DFA28479A869A63FECE8CD7312370EB27BF33282A12FB6B9A107B44FADE87B6CFAC5CF6FCFC14A3DB54EOEN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Викторовна Кротенкова</dc:creator>
  <cp:lastModifiedBy>Лидия Викторовна Кротенкова</cp:lastModifiedBy>
  <cp:revision>1</cp:revision>
  <dcterms:created xsi:type="dcterms:W3CDTF">2023-05-07T06:11:00Z</dcterms:created>
  <dcterms:modified xsi:type="dcterms:W3CDTF">2023-05-07T06:27:00Z</dcterms:modified>
</cp:coreProperties>
</file>